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08" w:rsidRPr="00785BDF" w:rsidRDefault="00961208" w:rsidP="00961208">
      <w:pPr>
        <w:jc w:val="right"/>
        <w:rPr>
          <w:rFonts w:ascii="Sylfaen" w:hAnsi="Sylfaen" w:cs="Sylfaen"/>
          <w:b/>
          <w:sz w:val="22"/>
          <w:szCs w:val="22"/>
          <w:lang w:val="ka-GE"/>
        </w:rPr>
      </w:pPr>
    </w:p>
    <w:p w:rsidR="00961208" w:rsidRPr="00785BDF" w:rsidRDefault="00961208" w:rsidP="00961208">
      <w:pPr>
        <w:jc w:val="right"/>
        <w:rPr>
          <w:rFonts w:ascii="Sylfaen" w:hAnsi="Sylfaen" w:cs="Sylfaen"/>
          <w:b/>
          <w:sz w:val="22"/>
          <w:szCs w:val="22"/>
          <w:lang w:val="ka-GE"/>
        </w:rPr>
      </w:pPr>
      <w:r w:rsidRPr="00785BDF">
        <w:rPr>
          <w:rFonts w:ascii="Sylfaen" w:hAnsi="Sylfaen" w:cs="Sylfaen"/>
          <w:b/>
          <w:sz w:val="22"/>
          <w:szCs w:val="22"/>
          <w:lang w:val="ka-GE"/>
        </w:rPr>
        <w:t xml:space="preserve">დამტკიცებულია </w:t>
      </w:r>
    </w:p>
    <w:p w:rsidR="00961208" w:rsidRPr="00785BDF" w:rsidRDefault="00961208" w:rsidP="00961208">
      <w:pPr>
        <w:jc w:val="right"/>
        <w:rPr>
          <w:rFonts w:ascii="Sylfaen" w:hAnsi="Sylfaen" w:cs="AcadNusx"/>
          <w:b/>
          <w:sz w:val="22"/>
          <w:szCs w:val="22"/>
          <w:lang w:val="ka-GE"/>
        </w:rPr>
      </w:pPr>
      <w:r w:rsidRPr="00785BDF">
        <w:rPr>
          <w:rFonts w:ascii="Sylfaen" w:hAnsi="Sylfaen" w:cs="AcadNusx"/>
          <w:b/>
          <w:sz w:val="22"/>
          <w:szCs w:val="22"/>
          <w:lang w:val="ka-GE"/>
        </w:rPr>
        <w:t xml:space="preserve">შპს  </w:t>
      </w:r>
      <w:r w:rsidR="00C042ED" w:rsidRPr="00785BDF">
        <w:rPr>
          <w:rFonts w:ascii="Sylfaen" w:hAnsi="Sylfaen" w:cs="AcadNusx"/>
          <w:b/>
          <w:sz w:val="22"/>
          <w:szCs w:val="22"/>
          <w:lang w:val="ka-GE"/>
        </w:rPr>
        <w:t>“თბილისი ენერჯის“</w:t>
      </w:r>
    </w:p>
    <w:p w:rsidR="00961208" w:rsidRPr="00785BDF" w:rsidRDefault="00A976B8" w:rsidP="00961208">
      <w:pPr>
        <w:jc w:val="right"/>
        <w:rPr>
          <w:rFonts w:ascii="Sylfaen" w:hAnsi="Sylfaen"/>
          <w:b/>
          <w:sz w:val="22"/>
          <w:szCs w:val="22"/>
          <w:lang w:val="ka-GE"/>
        </w:rPr>
      </w:pPr>
      <w:r w:rsidRPr="00785BDF">
        <w:rPr>
          <w:rFonts w:ascii="Sylfaen" w:hAnsi="Sylfaen" w:cs="Sylfaen"/>
          <w:b/>
          <w:sz w:val="22"/>
          <w:szCs w:val="22"/>
          <w:lang w:val="ka-GE"/>
        </w:rPr>
        <w:t>გენერალური დირექტორის</w:t>
      </w:r>
    </w:p>
    <w:p w:rsidR="00961208" w:rsidRPr="00785BDF" w:rsidRDefault="00961208" w:rsidP="00961208">
      <w:pPr>
        <w:jc w:val="right"/>
        <w:rPr>
          <w:rFonts w:ascii="Sylfaen" w:hAnsi="Sylfaen" w:cs="AcadNusx"/>
          <w:b/>
          <w:sz w:val="22"/>
          <w:szCs w:val="22"/>
        </w:rPr>
      </w:pPr>
      <w:r w:rsidRPr="00785BDF">
        <w:rPr>
          <w:rFonts w:ascii="Sylfaen" w:hAnsi="Sylfaen"/>
          <w:b/>
          <w:sz w:val="22"/>
          <w:szCs w:val="22"/>
          <w:lang w:val="ka-GE"/>
        </w:rPr>
        <w:t xml:space="preserve">2019 წლის </w:t>
      </w:r>
      <w:r w:rsidR="00AC7246">
        <w:rPr>
          <w:rFonts w:ascii="Sylfaen" w:hAnsi="Sylfaen"/>
          <w:b/>
          <w:sz w:val="22"/>
          <w:szCs w:val="22"/>
        </w:rPr>
        <w:t xml:space="preserve">13 </w:t>
      </w:r>
      <w:r w:rsidR="00DB3788">
        <w:rPr>
          <w:rFonts w:ascii="Sylfaen" w:hAnsi="Sylfaen"/>
          <w:b/>
          <w:sz w:val="22"/>
          <w:szCs w:val="22"/>
          <w:lang w:val="ka-GE"/>
        </w:rPr>
        <w:t>დეკემბრის</w:t>
      </w:r>
      <w:r w:rsidR="00A976B8" w:rsidRPr="00785BDF">
        <w:rPr>
          <w:rFonts w:ascii="Sylfaen" w:hAnsi="Sylfaen"/>
          <w:b/>
          <w:sz w:val="22"/>
          <w:szCs w:val="22"/>
          <w:lang w:val="ka-GE"/>
        </w:rPr>
        <w:t xml:space="preserve"> </w:t>
      </w:r>
      <w:r w:rsidR="00B411F7" w:rsidRPr="00785BDF">
        <w:rPr>
          <w:rFonts w:ascii="Sylfaen" w:hAnsi="Sylfaen"/>
          <w:b/>
          <w:sz w:val="22"/>
          <w:szCs w:val="22"/>
          <w:lang w:val="ca-ES"/>
        </w:rPr>
        <w:t>№</w:t>
      </w:r>
      <w:r w:rsidR="00AC7246">
        <w:rPr>
          <w:rFonts w:ascii="Sylfaen" w:hAnsi="Sylfaen"/>
          <w:b/>
          <w:sz w:val="22"/>
          <w:szCs w:val="22"/>
          <w:lang w:val="ca-ES"/>
        </w:rPr>
        <w:t>135</w:t>
      </w:r>
      <w:r w:rsidR="00AC7246">
        <w:rPr>
          <w:rFonts w:ascii="Sylfaen" w:hAnsi="Sylfaen"/>
          <w:b/>
          <w:sz w:val="22"/>
          <w:szCs w:val="22"/>
          <w:lang w:val="ka-GE"/>
        </w:rPr>
        <w:t>დ</w:t>
      </w:r>
      <w:r w:rsidR="00AC7246">
        <w:rPr>
          <w:rFonts w:ascii="Sylfaen" w:hAnsi="Sylfaen" w:cs="AcadNusx"/>
          <w:b/>
          <w:sz w:val="22"/>
          <w:szCs w:val="22"/>
          <w:lang w:val="ka-GE"/>
        </w:rPr>
        <w:t xml:space="preserve">  </w:t>
      </w:r>
      <w:r w:rsidR="00A976B8" w:rsidRPr="00785BDF">
        <w:rPr>
          <w:rFonts w:ascii="Sylfaen" w:hAnsi="Sylfaen" w:cs="AcadNusx"/>
          <w:b/>
          <w:sz w:val="22"/>
          <w:szCs w:val="22"/>
          <w:lang w:val="ka-GE"/>
        </w:rPr>
        <w:t xml:space="preserve"> </w:t>
      </w:r>
      <w:r w:rsidRPr="00785BDF">
        <w:rPr>
          <w:rFonts w:ascii="Sylfaen" w:hAnsi="Sylfaen" w:cs="AcadNusx"/>
          <w:b/>
          <w:sz w:val="22"/>
          <w:szCs w:val="22"/>
          <w:lang w:val="ka-GE"/>
        </w:rPr>
        <w:t>ბრძანებით</w:t>
      </w:r>
    </w:p>
    <w:p w:rsidR="00961208" w:rsidRPr="00785BDF" w:rsidRDefault="00961208" w:rsidP="00961208">
      <w:pPr>
        <w:jc w:val="right"/>
        <w:rPr>
          <w:rFonts w:ascii="Sylfaen" w:hAnsi="Sylfaen" w:cs="Sylfaen"/>
          <w:b/>
          <w:sz w:val="22"/>
          <w:szCs w:val="22"/>
          <w:lang w:val="ka-GE"/>
        </w:rPr>
      </w:pPr>
    </w:p>
    <w:p w:rsidR="00961208" w:rsidRPr="00785BDF" w:rsidRDefault="00961208" w:rsidP="00961208">
      <w:pPr>
        <w:rPr>
          <w:rFonts w:ascii="Sylfaen" w:hAnsi="Sylfaen" w:cs="Sylfaen"/>
          <w:b/>
          <w:sz w:val="22"/>
          <w:szCs w:val="22"/>
          <w:lang w:val="ka-GE"/>
        </w:rPr>
      </w:pPr>
    </w:p>
    <w:p w:rsidR="00AF73F1" w:rsidRPr="00785BDF" w:rsidRDefault="00AF73F1" w:rsidP="00AF73F1">
      <w:pPr>
        <w:jc w:val="center"/>
        <w:rPr>
          <w:rFonts w:ascii="Sylfaen" w:hAnsi="Sylfaen" w:cs="Sylfaen"/>
          <w:b/>
          <w:sz w:val="22"/>
          <w:szCs w:val="22"/>
          <w:lang w:val="ka-GE"/>
        </w:rPr>
      </w:pPr>
      <w:r w:rsidRPr="00785BDF">
        <w:rPr>
          <w:rFonts w:ascii="Sylfaen" w:hAnsi="Sylfaen" w:cs="Sylfaen"/>
          <w:b/>
          <w:sz w:val="22"/>
          <w:szCs w:val="22"/>
          <w:lang w:val="ka-GE"/>
        </w:rPr>
        <w:t xml:space="preserve">ხელშეკრულება </w:t>
      </w:r>
      <w:r w:rsidRPr="00785BDF">
        <w:rPr>
          <w:rFonts w:ascii="Sylfaen" w:hAnsi="Sylfaen"/>
          <w:b/>
          <w:sz w:val="22"/>
          <w:szCs w:val="22"/>
          <w:lang w:val="ca-ES"/>
        </w:rPr>
        <w:t>№</w:t>
      </w:r>
    </w:p>
    <w:p w:rsidR="00AF73F1" w:rsidRPr="00785BDF" w:rsidRDefault="00AF73F1" w:rsidP="00AF73F1">
      <w:pPr>
        <w:tabs>
          <w:tab w:val="left" w:pos="3080"/>
        </w:tabs>
        <w:jc w:val="center"/>
        <w:rPr>
          <w:rFonts w:ascii="Sylfaen" w:hAnsi="Sylfaen" w:cs="Sylfaen"/>
          <w:b/>
          <w:sz w:val="22"/>
          <w:szCs w:val="22"/>
          <w:lang w:val="ka-GE"/>
        </w:rPr>
      </w:pPr>
      <w:r w:rsidRPr="00785BDF">
        <w:rPr>
          <w:rFonts w:ascii="Sylfaen" w:hAnsi="Sylfaen"/>
          <w:b/>
          <w:color w:val="000000"/>
          <w:sz w:val="22"/>
          <w:szCs w:val="22"/>
          <w:lang w:val="ka-GE"/>
        </w:rPr>
        <w:t xml:space="preserve">სამუშაოს შესრულების </w:t>
      </w:r>
      <w:r w:rsidRPr="00785BDF">
        <w:rPr>
          <w:rFonts w:ascii="Sylfaen" w:hAnsi="Sylfaen"/>
          <w:b/>
          <w:sz w:val="22"/>
          <w:szCs w:val="22"/>
          <w:lang w:val="ka-GE"/>
        </w:rPr>
        <w:t xml:space="preserve"> შესახებ </w:t>
      </w:r>
    </w:p>
    <w:p w:rsidR="00961208" w:rsidRPr="00785BDF" w:rsidRDefault="00961208" w:rsidP="00502BDE">
      <w:pPr>
        <w:jc w:val="center"/>
        <w:rPr>
          <w:rFonts w:ascii="Sylfaen" w:hAnsi="Sylfaen" w:cs="Sylfaen"/>
          <w:b/>
          <w:sz w:val="22"/>
          <w:szCs w:val="22"/>
          <w:lang w:val="ka-GE"/>
        </w:rPr>
      </w:pPr>
    </w:p>
    <w:p w:rsidR="00F14931" w:rsidRPr="00785BDF" w:rsidRDefault="00F14931" w:rsidP="00827A44">
      <w:pPr>
        <w:tabs>
          <w:tab w:val="left" w:pos="3080"/>
        </w:tabs>
        <w:jc w:val="both"/>
        <w:rPr>
          <w:rFonts w:ascii="Sylfaen" w:hAnsi="Sylfaen"/>
          <w:sz w:val="22"/>
          <w:szCs w:val="22"/>
          <w:lang w:val="ka-GE"/>
        </w:rPr>
      </w:pPr>
    </w:p>
    <w:p w:rsidR="00827A44" w:rsidRPr="00785BDF" w:rsidRDefault="00827A44" w:rsidP="00827A44">
      <w:pPr>
        <w:tabs>
          <w:tab w:val="left" w:pos="3080"/>
        </w:tabs>
        <w:jc w:val="both"/>
        <w:rPr>
          <w:rFonts w:ascii="Sylfaen" w:hAnsi="Sylfaen"/>
          <w:b/>
          <w:sz w:val="22"/>
          <w:szCs w:val="22"/>
        </w:rPr>
      </w:pPr>
      <w:r w:rsidRPr="00785BDF">
        <w:rPr>
          <w:rFonts w:ascii="Sylfaen" w:hAnsi="Sylfaen"/>
          <w:b/>
          <w:sz w:val="22"/>
          <w:szCs w:val="22"/>
          <w:lang w:val="ka-GE"/>
        </w:rPr>
        <w:t xml:space="preserve">ქ. თბილისი                                    </w:t>
      </w:r>
      <w:r w:rsidRPr="00785BDF">
        <w:rPr>
          <w:rFonts w:ascii="Sylfaen" w:hAnsi="Sylfaen"/>
          <w:b/>
          <w:sz w:val="22"/>
          <w:szCs w:val="22"/>
          <w:lang w:val="ru-RU"/>
        </w:rPr>
        <w:t xml:space="preserve">   </w:t>
      </w:r>
      <w:r w:rsidRPr="00785BDF">
        <w:rPr>
          <w:rFonts w:ascii="Sylfaen" w:hAnsi="Sylfaen"/>
          <w:b/>
          <w:sz w:val="22"/>
          <w:szCs w:val="22"/>
          <w:lang w:val="ka-GE"/>
        </w:rPr>
        <w:t xml:space="preserve">      </w:t>
      </w:r>
      <w:r w:rsidRPr="00785BDF">
        <w:rPr>
          <w:rFonts w:ascii="Sylfaen" w:hAnsi="Sylfaen"/>
          <w:b/>
          <w:sz w:val="22"/>
          <w:szCs w:val="22"/>
        </w:rPr>
        <w:t xml:space="preserve">                                                   </w:t>
      </w:r>
      <w:r w:rsidR="00A976B8" w:rsidRPr="00785BDF">
        <w:rPr>
          <w:rFonts w:ascii="Sylfaen" w:hAnsi="Sylfaen"/>
          <w:b/>
          <w:sz w:val="22"/>
          <w:szCs w:val="22"/>
          <w:lang w:val="ka-GE"/>
        </w:rPr>
        <w:t xml:space="preserve">      </w:t>
      </w:r>
      <w:r w:rsidR="00054F2D">
        <w:rPr>
          <w:rFonts w:ascii="Sylfaen" w:hAnsi="Sylfaen"/>
          <w:b/>
          <w:sz w:val="22"/>
          <w:szCs w:val="22"/>
          <w:lang w:val="ka-GE"/>
        </w:rPr>
        <w:t xml:space="preserve">                     </w:t>
      </w:r>
      <w:r w:rsidR="00C76DF1">
        <w:rPr>
          <w:rFonts w:ascii="Sylfaen" w:hAnsi="Sylfaen"/>
          <w:b/>
          <w:sz w:val="22"/>
          <w:szCs w:val="22"/>
        </w:rPr>
        <w:t>---------------</w:t>
      </w:r>
      <w:r w:rsidR="00F8557A">
        <w:rPr>
          <w:rFonts w:ascii="Sylfaen" w:hAnsi="Sylfaen"/>
          <w:b/>
          <w:sz w:val="22"/>
          <w:szCs w:val="22"/>
          <w:lang w:val="ka-GE"/>
        </w:rPr>
        <w:t xml:space="preserve"> </w:t>
      </w:r>
      <w:r w:rsidR="001F5849" w:rsidRPr="00785BDF">
        <w:rPr>
          <w:rFonts w:ascii="Sylfaen" w:hAnsi="Sylfaen"/>
          <w:b/>
          <w:sz w:val="22"/>
          <w:szCs w:val="22"/>
          <w:lang w:val="ka-GE"/>
        </w:rPr>
        <w:t xml:space="preserve"> </w:t>
      </w:r>
      <w:r w:rsidR="001F5849" w:rsidRPr="00785BDF">
        <w:rPr>
          <w:rFonts w:ascii="Sylfaen" w:hAnsi="Sylfaen"/>
          <w:b/>
          <w:sz w:val="22"/>
          <w:szCs w:val="22"/>
        </w:rPr>
        <w:t>20</w:t>
      </w:r>
      <w:r w:rsidR="00BE6112">
        <w:rPr>
          <w:rFonts w:ascii="Sylfaen" w:hAnsi="Sylfaen"/>
          <w:b/>
          <w:sz w:val="22"/>
          <w:szCs w:val="22"/>
          <w:lang w:val="ka-GE"/>
        </w:rPr>
        <w:t>--</w:t>
      </w:r>
      <w:r w:rsidR="00F8557A">
        <w:rPr>
          <w:rFonts w:ascii="Sylfaen" w:hAnsi="Sylfaen"/>
          <w:b/>
          <w:sz w:val="22"/>
          <w:szCs w:val="22"/>
          <w:lang w:val="ka-GE"/>
        </w:rPr>
        <w:t xml:space="preserve"> </w:t>
      </w:r>
      <w:r w:rsidR="001F5849" w:rsidRPr="00785BDF">
        <w:rPr>
          <w:rFonts w:ascii="Sylfaen" w:hAnsi="Sylfaen"/>
          <w:b/>
          <w:sz w:val="22"/>
          <w:szCs w:val="22"/>
          <w:lang w:val="ka-GE"/>
        </w:rPr>
        <w:t>წელი</w:t>
      </w:r>
    </w:p>
    <w:p w:rsidR="00827A44" w:rsidRPr="00785BDF" w:rsidRDefault="00827A44" w:rsidP="00827A44">
      <w:pPr>
        <w:tabs>
          <w:tab w:val="left" w:pos="3080"/>
        </w:tabs>
        <w:jc w:val="both"/>
        <w:rPr>
          <w:rFonts w:ascii="Sylfaen" w:hAnsi="Sylfaen"/>
          <w:sz w:val="22"/>
          <w:szCs w:val="22"/>
          <w:lang w:val="ka-GE"/>
        </w:rPr>
      </w:pPr>
    </w:p>
    <w:p w:rsidR="00813367" w:rsidRPr="00785BDF" w:rsidRDefault="00813367" w:rsidP="00813367">
      <w:pPr>
        <w:snapToGrid w:val="0"/>
        <w:jc w:val="both"/>
        <w:rPr>
          <w:rFonts w:ascii="Sylfaen" w:hAnsi="Sylfaen"/>
          <w:i/>
          <w:sz w:val="22"/>
          <w:szCs w:val="22"/>
          <w:u w:val="single"/>
          <w:lang w:val="ka-GE"/>
        </w:rPr>
      </w:pPr>
      <w:r w:rsidRPr="00785BDF">
        <w:rPr>
          <w:rFonts w:ascii="Sylfaen" w:hAnsi="Sylfaen"/>
          <w:sz w:val="22"/>
          <w:szCs w:val="22"/>
          <w:lang w:val="ka-GE"/>
        </w:rPr>
        <w:t xml:space="preserve">შპს „თბილისი ენერჯი“ (შემდგომში - „შემსრულებელი“), წარმოდგენილი მისი დირექტორი ტექნიკურ საკითხებში გიგლა თამაზაშვილის სახით, ერთი მხრივ </w:t>
      </w:r>
      <w:r w:rsidRPr="00785BDF">
        <w:rPr>
          <w:rFonts w:ascii="Sylfaen" w:hAnsi="Sylfaen"/>
          <w:sz w:val="22"/>
          <w:szCs w:val="22"/>
        </w:rPr>
        <w:t xml:space="preserve"> და</w:t>
      </w:r>
      <w:r w:rsidRPr="00785BDF">
        <w:rPr>
          <w:rFonts w:ascii="Sylfaen" w:hAnsi="Sylfaen"/>
          <w:sz w:val="22"/>
          <w:szCs w:val="22"/>
          <w:lang w:val="ka-GE"/>
        </w:rPr>
        <w:t xml:space="preserve"> </w:t>
      </w:r>
      <w:r w:rsidRPr="00785BDF">
        <w:rPr>
          <w:rFonts w:ascii="Sylfaen" w:hAnsi="Sylfaen"/>
          <w:sz w:val="22"/>
          <w:szCs w:val="22"/>
        </w:rPr>
        <w:t xml:space="preserve"> </w:t>
      </w:r>
      <w:r w:rsidR="00C76DF1">
        <w:rPr>
          <w:rFonts w:ascii="Sylfaen" w:hAnsi="Sylfaen"/>
          <w:b/>
          <w:sz w:val="22"/>
          <w:szCs w:val="22"/>
        </w:rPr>
        <w:t>--------------------------------</w:t>
      </w:r>
      <w:r w:rsidR="00F8557A">
        <w:rPr>
          <w:rFonts w:ascii="Sylfaen" w:hAnsi="Sylfaen"/>
          <w:b/>
          <w:sz w:val="22"/>
          <w:szCs w:val="22"/>
          <w:lang w:val="ka-GE"/>
        </w:rPr>
        <w:t xml:space="preserve"> </w:t>
      </w:r>
      <w:r w:rsidRPr="00785BDF">
        <w:rPr>
          <w:rFonts w:ascii="Sylfaen" w:hAnsi="Sylfaen"/>
          <w:b/>
          <w:sz w:val="22"/>
          <w:szCs w:val="22"/>
          <w:lang w:val="ka-GE"/>
        </w:rPr>
        <w:t xml:space="preserve">  </w:t>
      </w:r>
      <w:r w:rsidRPr="00785BDF">
        <w:rPr>
          <w:rFonts w:ascii="Sylfaen" w:hAnsi="Sylfaen"/>
          <w:sz w:val="22"/>
          <w:szCs w:val="22"/>
          <w:lang w:val="ka-GE"/>
        </w:rPr>
        <w:t>(შედგომში - „დამკვეთი“),</w:t>
      </w:r>
      <w:r w:rsidRPr="00785BDF">
        <w:rPr>
          <w:rFonts w:ascii="Sylfaen" w:hAnsi="Sylfaen"/>
          <w:b/>
          <w:sz w:val="22"/>
          <w:szCs w:val="22"/>
          <w:lang w:val="ka-GE"/>
        </w:rPr>
        <w:t xml:space="preserve">  </w:t>
      </w:r>
      <w:r w:rsidRPr="00785BDF">
        <w:rPr>
          <w:rFonts w:ascii="Sylfaen" w:hAnsi="Sylfaen"/>
          <w:sz w:val="22"/>
          <w:szCs w:val="22"/>
          <w:lang w:val="ka-GE"/>
        </w:rPr>
        <w:t>მეორე მხრივ,</w:t>
      </w:r>
      <w:r w:rsidRPr="00785BDF">
        <w:rPr>
          <w:rFonts w:ascii="Sylfaen" w:hAnsi="Sylfaen"/>
          <w:b/>
          <w:sz w:val="22"/>
          <w:szCs w:val="22"/>
          <w:lang w:val="ka-GE"/>
        </w:rPr>
        <w:t xml:space="preserve"> </w:t>
      </w:r>
      <w:r w:rsidRPr="00785BDF">
        <w:rPr>
          <w:rFonts w:ascii="Sylfaen" w:hAnsi="Sylfaen"/>
          <w:sz w:val="22"/>
          <w:szCs w:val="22"/>
          <w:lang w:val="ka-GE"/>
        </w:rPr>
        <w:t xml:space="preserve">შემდგომში ერთობლივად, „მხარეებად“, ხოლო ცალ-ცალკე – „მხარედ“ წოდებულნი, საქართველოს სამოქალაქო კოდექსის შესაბამისად, ვდებთ წინამდებარე ხელშეკრულებას (შემდგომში - „ხელშეკრულება“) შემდეგზე:  </w:t>
      </w:r>
    </w:p>
    <w:p w:rsidR="00813367" w:rsidRPr="00785BDF" w:rsidRDefault="00813367" w:rsidP="00813367">
      <w:pPr>
        <w:jc w:val="both"/>
        <w:rPr>
          <w:rFonts w:ascii="Sylfaen" w:hAnsi="Sylfaen"/>
          <w:b/>
          <w:sz w:val="22"/>
          <w:szCs w:val="22"/>
        </w:rPr>
      </w:pPr>
    </w:p>
    <w:p w:rsidR="00813367" w:rsidRPr="00785BDF" w:rsidRDefault="00813367" w:rsidP="00813367">
      <w:pPr>
        <w:numPr>
          <w:ilvl w:val="0"/>
          <w:numId w:val="2"/>
        </w:numPr>
        <w:tabs>
          <w:tab w:val="left" w:pos="3080"/>
        </w:tabs>
        <w:jc w:val="center"/>
        <w:rPr>
          <w:rFonts w:ascii="Sylfaen" w:hAnsi="Sylfaen"/>
          <w:b/>
          <w:sz w:val="22"/>
          <w:szCs w:val="22"/>
          <w:lang w:val="ka-GE"/>
        </w:rPr>
      </w:pPr>
      <w:r w:rsidRPr="00785BDF">
        <w:rPr>
          <w:rFonts w:ascii="Sylfaen" w:hAnsi="Sylfaen"/>
          <w:b/>
          <w:sz w:val="22"/>
          <w:szCs w:val="22"/>
          <w:lang w:val="ka-GE"/>
        </w:rPr>
        <w:t>ხელშეკრულების საგანი</w:t>
      </w:r>
    </w:p>
    <w:p w:rsidR="00813367" w:rsidRPr="00785BDF" w:rsidRDefault="00813367" w:rsidP="00813367">
      <w:pPr>
        <w:snapToGrid w:val="0"/>
        <w:jc w:val="both"/>
        <w:rPr>
          <w:rFonts w:ascii="Sylfaen" w:hAnsi="Sylfaen"/>
          <w:sz w:val="22"/>
          <w:szCs w:val="22"/>
          <w:lang w:val="ka-GE"/>
        </w:rPr>
      </w:pPr>
      <w:r w:rsidRPr="00785BDF">
        <w:rPr>
          <w:rFonts w:ascii="Sylfaen" w:hAnsi="Sylfaen"/>
          <w:sz w:val="22"/>
          <w:szCs w:val="22"/>
          <w:lang w:val="ka-GE"/>
        </w:rPr>
        <w:t xml:space="preserve">1.1. შემსრულებელი კისრულობს ვალდებულებას შეასრულოს დამკვეთისათვის ამ მუხლის 1.2. პუნქტით გათვალისწინებული </w:t>
      </w:r>
      <w:r w:rsidRPr="00785BDF">
        <w:rPr>
          <w:rFonts w:ascii="Sylfaen" w:hAnsi="Sylfaen"/>
          <w:color w:val="000000"/>
          <w:sz w:val="22"/>
          <w:szCs w:val="22"/>
          <w:lang w:val="ka-GE"/>
        </w:rPr>
        <w:t xml:space="preserve">სამუშაო და უზრუნველყოს მისი ტექნიკური ზედამხედველობა, </w:t>
      </w:r>
      <w:r w:rsidRPr="00785BDF">
        <w:rPr>
          <w:rFonts w:ascii="Sylfaen" w:hAnsi="Sylfaen"/>
          <w:sz w:val="22"/>
          <w:szCs w:val="22"/>
          <w:lang w:val="ka-GE"/>
        </w:rPr>
        <w:t xml:space="preserve">ხოლო დამკვეთი ვალდებულია გადაუხადოს შემსრულებელს შეთანხმებული საზღაური ხელშეკრულების მე-2 მუხლის შესაბამისად. </w:t>
      </w:r>
    </w:p>
    <w:p w:rsidR="00813367" w:rsidRPr="00785BDF" w:rsidRDefault="00813367" w:rsidP="00813367">
      <w:pPr>
        <w:snapToGrid w:val="0"/>
        <w:jc w:val="both"/>
        <w:rPr>
          <w:rFonts w:ascii="Sylfaen" w:hAnsi="Sylfaen"/>
          <w:sz w:val="22"/>
          <w:szCs w:val="22"/>
          <w:lang w:val="ka-GE"/>
        </w:rPr>
      </w:pPr>
      <w:r w:rsidRPr="00785BDF">
        <w:rPr>
          <w:rFonts w:ascii="Sylfaen" w:hAnsi="Sylfaen"/>
          <w:sz w:val="22"/>
          <w:szCs w:val="22"/>
          <w:lang w:val="ka-GE"/>
        </w:rPr>
        <w:t>1.2. სამუშაო მოიცავს</w:t>
      </w:r>
      <w:r w:rsidRPr="00785BDF">
        <w:rPr>
          <w:rFonts w:ascii="Sylfaen" w:hAnsi="Sylfaen"/>
          <w:sz w:val="22"/>
          <w:szCs w:val="22"/>
        </w:rPr>
        <w:t>:</w:t>
      </w:r>
      <w:r w:rsidRPr="00785BDF">
        <w:rPr>
          <w:rFonts w:ascii="Sylfaen" w:hAnsi="Sylfaen"/>
          <w:sz w:val="22"/>
          <w:szCs w:val="22"/>
          <w:lang w:val="ka-GE"/>
        </w:rPr>
        <w:t xml:space="preserve"> </w:t>
      </w:r>
      <w:r w:rsidR="00F8557A" w:rsidRPr="00F8557A">
        <w:rPr>
          <w:rFonts w:ascii="Sylfaen" w:hAnsi="Sylfaen"/>
          <w:b/>
          <w:sz w:val="22"/>
          <w:szCs w:val="22"/>
          <w:lang w:val="ka-GE"/>
        </w:rPr>
        <w:t>გაზსადენის გადალაგება</w:t>
      </w:r>
      <w:r w:rsidRPr="00F8557A">
        <w:rPr>
          <w:rFonts w:ascii="Sylfaen" w:hAnsi="Sylfaen"/>
          <w:b/>
          <w:sz w:val="22"/>
          <w:szCs w:val="22"/>
          <w:lang w:val="ka-GE"/>
        </w:rPr>
        <w:t>.</w:t>
      </w:r>
    </w:p>
    <w:p w:rsidR="00813367" w:rsidRPr="00C76DF1" w:rsidRDefault="00813367" w:rsidP="00813367">
      <w:pPr>
        <w:snapToGrid w:val="0"/>
        <w:jc w:val="both"/>
        <w:rPr>
          <w:rFonts w:ascii="Sylfaen" w:hAnsi="Sylfaen"/>
          <w:b/>
          <w:sz w:val="22"/>
          <w:szCs w:val="22"/>
        </w:rPr>
      </w:pPr>
      <w:r w:rsidRPr="00785BDF">
        <w:rPr>
          <w:rFonts w:ascii="Sylfaen" w:hAnsi="Sylfaen"/>
          <w:sz w:val="22"/>
          <w:szCs w:val="22"/>
          <w:lang w:val="ka-GE"/>
        </w:rPr>
        <w:t xml:space="preserve">1.3. სამუშაოს შესრულების ადგილია: </w:t>
      </w:r>
      <w:r w:rsidR="00C76DF1">
        <w:rPr>
          <w:rFonts w:ascii="Sylfaen" w:hAnsi="Sylfaen"/>
          <w:b/>
          <w:sz w:val="22"/>
          <w:szCs w:val="22"/>
        </w:rPr>
        <w:t>-----------------------------------</w:t>
      </w:r>
    </w:p>
    <w:p w:rsidR="00813367" w:rsidRPr="00785BDF" w:rsidRDefault="00813367" w:rsidP="00813367">
      <w:pPr>
        <w:ind w:right="74"/>
        <w:jc w:val="both"/>
        <w:rPr>
          <w:rFonts w:ascii="Sylfaen" w:hAnsi="Sylfaen"/>
          <w:b/>
          <w:sz w:val="22"/>
          <w:szCs w:val="22"/>
          <w:lang w:val="ka-GE"/>
        </w:rPr>
      </w:pPr>
    </w:p>
    <w:p w:rsidR="00813367" w:rsidRPr="00785BDF" w:rsidRDefault="00813367" w:rsidP="00813367">
      <w:pPr>
        <w:ind w:right="74"/>
        <w:jc w:val="center"/>
        <w:rPr>
          <w:rFonts w:ascii="Sylfaen" w:hAnsi="Sylfaen"/>
          <w:b/>
          <w:sz w:val="22"/>
          <w:szCs w:val="22"/>
          <w:lang w:val="ka-GE"/>
        </w:rPr>
      </w:pPr>
      <w:r w:rsidRPr="00785BDF">
        <w:rPr>
          <w:rFonts w:ascii="Sylfaen" w:hAnsi="Sylfaen"/>
          <w:b/>
          <w:sz w:val="22"/>
          <w:szCs w:val="22"/>
          <w:lang w:val="ka-GE"/>
        </w:rPr>
        <w:t xml:space="preserve">2.  სამუშაოს ღირებულება  და ანგარიშსწორების წესი </w:t>
      </w:r>
    </w:p>
    <w:p w:rsidR="00813367" w:rsidRPr="00785BDF" w:rsidRDefault="00813367" w:rsidP="00813367">
      <w:pPr>
        <w:ind w:right="74"/>
        <w:jc w:val="both"/>
        <w:rPr>
          <w:rFonts w:ascii="Sylfaen" w:hAnsi="Sylfaen"/>
          <w:color w:val="000000"/>
          <w:sz w:val="22"/>
          <w:szCs w:val="22"/>
          <w:lang w:val="ka-GE"/>
        </w:rPr>
      </w:pPr>
      <w:r w:rsidRPr="00785BDF">
        <w:rPr>
          <w:rFonts w:ascii="Sylfaen" w:hAnsi="Sylfaen"/>
          <w:sz w:val="22"/>
          <w:szCs w:val="22"/>
          <w:lang w:val="ka-GE"/>
        </w:rPr>
        <w:t xml:space="preserve">2.1. სამუშაოს ღირებულება შეადგენს </w:t>
      </w:r>
      <w:r w:rsidRPr="00785BDF">
        <w:rPr>
          <w:rFonts w:ascii="Sylfaen" w:hAnsi="Sylfaen"/>
          <w:b/>
          <w:sz w:val="22"/>
          <w:szCs w:val="22"/>
          <w:lang w:val="ka-GE"/>
        </w:rPr>
        <w:t xml:space="preserve"> </w:t>
      </w:r>
      <w:r w:rsidR="00C76DF1">
        <w:rPr>
          <w:rFonts w:ascii="Sylfaen" w:hAnsi="Sylfaen"/>
          <w:b/>
          <w:sz w:val="22"/>
          <w:szCs w:val="22"/>
        </w:rPr>
        <w:t>----------------------</w:t>
      </w:r>
      <w:r w:rsidRPr="00785BDF">
        <w:rPr>
          <w:rFonts w:ascii="Sylfaen" w:hAnsi="Sylfaen"/>
          <w:b/>
          <w:sz w:val="22"/>
          <w:szCs w:val="22"/>
          <w:lang w:val="ka-GE"/>
        </w:rPr>
        <w:t xml:space="preserve"> </w:t>
      </w:r>
      <w:r w:rsidRPr="00785BDF">
        <w:rPr>
          <w:rFonts w:ascii="Sylfaen" w:hAnsi="Sylfaen"/>
          <w:sz w:val="22"/>
          <w:szCs w:val="22"/>
          <w:lang w:val="ka-GE"/>
        </w:rPr>
        <w:t xml:space="preserve">ლარს და მოიცავს საქართველოს კანონმდებლობით გათვალისწინებულ ყველა გადასახადს. </w:t>
      </w:r>
    </w:p>
    <w:p w:rsidR="00813367" w:rsidRPr="00785BDF" w:rsidRDefault="00813367" w:rsidP="00813367">
      <w:pPr>
        <w:ind w:right="74"/>
        <w:jc w:val="both"/>
        <w:rPr>
          <w:rFonts w:ascii="Sylfaen" w:hAnsi="Sylfaen"/>
          <w:sz w:val="22"/>
          <w:szCs w:val="22"/>
        </w:rPr>
      </w:pPr>
      <w:r w:rsidRPr="00785BDF">
        <w:rPr>
          <w:rFonts w:ascii="Sylfaen" w:hAnsi="Sylfaen"/>
          <w:sz w:val="22"/>
          <w:szCs w:val="22"/>
          <w:lang w:val="ka-GE"/>
        </w:rPr>
        <w:t xml:space="preserve">2.2. დამკვეთის მიერ სამუშაოს ღირებულების გადახდა ხორციელდება ხელშეკრულების ძალაში შესვლიდან არაუგვიანეს მომდევნო საბანკო დღისა, უნაღდო ანგარიშსწორების ფორმით. </w:t>
      </w:r>
    </w:p>
    <w:p w:rsidR="00813367" w:rsidRPr="00785BDF" w:rsidRDefault="00813367" w:rsidP="00813367">
      <w:pPr>
        <w:ind w:right="74"/>
        <w:jc w:val="both"/>
        <w:rPr>
          <w:rFonts w:ascii="Sylfaen" w:hAnsi="Sylfaen"/>
          <w:sz w:val="22"/>
          <w:szCs w:val="22"/>
          <w:lang w:val="ka-GE"/>
        </w:rPr>
      </w:pPr>
    </w:p>
    <w:p w:rsidR="00813367" w:rsidRPr="00785BDF" w:rsidRDefault="00813367" w:rsidP="00813367">
      <w:pPr>
        <w:ind w:right="74"/>
        <w:jc w:val="center"/>
        <w:rPr>
          <w:rFonts w:ascii="Sylfaen" w:hAnsi="Sylfaen"/>
          <w:b/>
          <w:sz w:val="22"/>
          <w:szCs w:val="22"/>
          <w:lang w:val="ka-GE"/>
        </w:rPr>
      </w:pPr>
      <w:r w:rsidRPr="00785BDF">
        <w:rPr>
          <w:rFonts w:ascii="Sylfaen" w:hAnsi="Sylfaen"/>
          <w:b/>
          <w:sz w:val="22"/>
          <w:szCs w:val="22"/>
          <w:lang w:val="ka-GE"/>
        </w:rPr>
        <w:t>3. სამუშაოს შესრულების ვადა და მისი მიღების წესი</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3.1. სამუშაო უნდა შესრულდეს </w:t>
      </w:r>
      <w:r w:rsidR="00F8557A">
        <w:rPr>
          <w:rFonts w:ascii="Sylfaen" w:hAnsi="Sylfaen"/>
          <w:sz w:val="22"/>
          <w:szCs w:val="22"/>
          <w:lang w:val="ka-GE"/>
        </w:rPr>
        <w:t xml:space="preserve"> შემსრულებელთან ანგარიშსწორების განხორციელების თარიღიდან  </w:t>
      </w:r>
      <w:r w:rsidRPr="00785BDF">
        <w:rPr>
          <w:rFonts w:ascii="Sylfaen" w:hAnsi="Sylfaen"/>
          <w:sz w:val="22"/>
          <w:szCs w:val="22"/>
          <w:lang w:val="ka-GE"/>
        </w:rPr>
        <w:t xml:space="preserve"> </w:t>
      </w:r>
      <w:r w:rsidR="00C76DF1">
        <w:rPr>
          <w:rFonts w:ascii="Sylfaen" w:hAnsi="Sylfaen"/>
          <w:b/>
          <w:sz w:val="22"/>
          <w:szCs w:val="22"/>
        </w:rPr>
        <w:t>--------------------</w:t>
      </w:r>
      <w:r w:rsidRPr="00785BDF">
        <w:rPr>
          <w:rFonts w:ascii="Sylfaen" w:hAnsi="Sylfaen"/>
          <w:sz w:val="22"/>
          <w:szCs w:val="22"/>
          <w:lang w:val="ka-GE"/>
        </w:rPr>
        <w:t>სამუშაო დღის განმავლობაში. ამასთან:</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3.1.1. თუ სამუშაოს შესასრულებლად საჭიროა  მესამე პირ(ებ)ის თანხმობა ან/და კანონმდებლობით გათვალისწინებული სამშენებლო ნებართვა/მშენებლობის შეტყობინება, მაშინ აღნიშნული ვადის ათვლა დაიწყება დამკვეთის მიერ შემსრულებელთან ანგარიშსწორების განხორციელებისა და სამუშაოს შესრულებაზე   მესამე პირ(ებ)ის თანხმობის წარდგენის ან/და კანომდებლობით გათვალისწინებული სამშენებლო ნებართვის/მშენებლობის შეტყობინებაზე გადაწყვეტილების,  შემსრულებლისათვის გადაცემის თარიღიდან.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3.1.2. თუ საჭირო თანხმობ(ებ)ის/ნებართვ(ებ)ის/მშენებლობის შეტყობინებაზე გადაწყვეტილების შემსრულებლისათვის წარდგენის აუცილებლობა დადგენილ იქნა სამუშაოების წარმოების პროცესში, აღნიშნული ვადის დინება ჩერდება შესაბამისი თანხმობ(ებ)ის/ნებართვ(ებ)ის/მშენებლობის შეტყობინებაზე გადაწყვეტილების,   შემსრულებლისათვის გადაცემის ვადით, თუ კანონმდებლობით სხვა რამ არ არის განსაზღვრული.</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lastRenderedPageBreak/>
        <w:t xml:space="preserve">3.1.3. სამუშაოების შესრულების ვადა ასევე ჩერდება ფორს-მაჟორული და სხვა ობიექტური გარემოებების (რომელიც შეუძლებელს ხდის სამუშაოთა წარმოებას) არსებობის შემთხვევაში.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3.1.4. სამუშაოების შესრულების ვადა ჩერდება პროექტის შესაბამისად დამკვეთის მიერ გასატარებელი სხვა ღონისძიებების (უსაფრთოებასთან დაკავშირებული ღონისძიებების, ასევე, სამუშაოების ნაწილის დამკვეთის მიერ შესრულების) ვადით, რის თაობაზეც შემსრულებელი დამკვეთს განუსაზღვრავს გონივრულ ვადას ხარვეზის აღმოსაფხვრელად.</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3.2 სამუშაოების ვადის შეჩერების (მიზეზის მითითებით) და გაგრძლების შესახებ მოკლე ტექსტური შეტყობინების სახით ეცნობება  დამკვეთს. ამასთან, დამკვეთი ვალდებულია წერილობით მიმართოს შემსრულებელს და აცნობოს მისი მხრიდან გასატარებელი ღონისძიებების შესრულების, ასევე, ნებისმიერი გარემოების შესახებ, რომელიც გავლენას ახდე</w:t>
      </w:r>
      <w:r w:rsidR="005A135C">
        <w:rPr>
          <w:rFonts w:ascii="Sylfaen" w:hAnsi="Sylfaen"/>
          <w:sz w:val="22"/>
          <w:szCs w:val="22"/>
          <w:lang w:val="ka-GE"/>
        </w:rPr>
        <w:t>ნ</w:t>
      </w:r>
      <w:r w:rsidRPr="00785BDF">
        <w:rPr>
          <w:rFonts w:ascii="Sylfaen" w:hAnsi="Sylfaen"/>
          <w:sz w:val="22"/>
          <w:szCs w:val="22"/>
          <w:lang w:val="ka-GE"/>
        </w:rPr>
        <w:t>ს/შესაძლებელია მოახდინოს შემსრულებლის მიერ ვალდებულების შესრულებაზე (მათ შორის ვადის დინების შეჩერებაზე) და საჭიროების შესაბამისად, წარუდგინოს სათანადო დოკუმენტაცია (ნებართვა/თანხმობა/გადაწყვეტილება და სხვა).</w:t>
      </w:r>
    </w:p>
    <w:p w:rsidR="00813367" w:rsidRPr="00785BDF" w:rsidRDefault="00813367" w:rsidP="00813367">
      <w:pPr>
        <w:tabs>
          <w:tab w:val="left" w:pos="3080"/>
        </w:tabs>
        <w:jc w:val="both"/>
        <w:rPr>
          <w:rFonts w:ascii="Sylfaen" w:hAnsi="Sylfaen"/>
          <w:sz w:val="22"/>
          <w:szCs w:val="22"/>
          <w:lang w:val="ka-GE"/>
        </w:rPr>
      </w:pPr>
      <w:r w:rsidRPr="00785BDF">
        <w:rPr>
          <w:rFonts w:ascii="Sylfaen" w:hAnsi="Sylfaen"/>
          <w:b/>
          <w:sz w:val="22"/>
          <w:szCs w:val="22"/>
          <w:lang w:val="ka-GE"/>
        </w:rPr>
        <w:t xml:space="preserve"> </w:t>
      </w:r>
      <w:r w:rsidRPr="00785BDF">
        <w:rPr>
          <w:rFonts w:ascii="Sylfaen" w:hAnsi="Sylfaen"/>
          <w:sz w:val="22"/>
          <w:szCs w:val="22"/>
          <w:lang w:val="ka-GE"/>
        </w:rPr>
        <w:t xml:space="preserve">3.3 სამუშაო შესრულებულად ჩაითვლება მხარეთა მიერ შესაბამისი მიღება-ჩაბარების აქტის ხელმოწერის თარიღიდან. ამასთან, მხარეები თანხმდებიან, რომ თუ დამკვეთი, მისთვის მიღება-ჩაბარების აქტის გადაცემიდან 5 (ხუთი) სამუშაო დღის ვადაში, ხელს არ მოაწერს აღნიშნულ აქტს ან იმავე ვადაში წერილობით არ დაასაბუთებს მის ხელმოწერაზე უარის მიზეზს, მაშინ მიღება-ჩაბარების აქტი ჩაითვლება ხელმოწერილად, ხოლო სამუშაო ჯეროვნად გაწეულად. </w:t>
      </w:r>
    </w:p>
    <w:p w:rsidR="00813367" w:rsidRPr="00785BDF" w:rsidRDefault="00813367" w:rsidP="00813367">
      <w:pPr>
        <w:tabs>
          <w:tab w:val="left" w:pos="3080"/>
        </w:tabs>
        <w:jc w:val="both"/>
        <w:rPr>
          <w:rFonts w:ascii="Sylfaen" w:hAnsi="Sylfaen"/>
          <w:b/>
          <w:sz w:val="22"/>
          <w:szCs w:val="22"/>
          <w:lang w:val="ka-GE"/>
        </w:rPr>
      </w:pPr>
    </w:p>
    <w:p w:rsidR="00813367" w:rsidRPr="00785BDF" w:rsidRDefault="00813367" w:rsidP="00813367">
      <w:pPr>
        <w:tabs>
          <w:tab w:val="left" w:pos="3080"/>
        </w:tabs>
        <w:jc w:val="center"/>
        <w:rPr>
          <w:rFonts w:ascii="Sylfaen" w:hAnsi="Sylfaen"/>
          <w:b/>
          <w:sz w:val="22"/>
          <w:szCs w:val="22"/>
          <w:lang w:val="ka-GE"/>
        </w:rPr>
      </w:pPr>
      <w:r w:rsidRPr="00785BDF">
        <w:rPr>
          <w:rFonts w:ascii="Sylfaen" w:hAnsi="Sylfaen"/>
          <w:b/>
          <w:sz w:val="22"/>
          <w:szCs w:val="22"/>
          <w:lang w:val="ka-GE"/>
        </w:rPr>
        <w:t>4. მხარეთა ძირითადი ვალდებულებები და უფლებები</w:t>
      </w:r>
    </w:p>
    <w:p w:rsidR="00813367" w:rsidRPr="00785BDF" w:rsidRDefault="00813367" w:rsidP="00813367">
      <w:pPr>
        <w:tabs>
          <w:tab w:val="left" w:pos="3080"/>
        </w:tabs>
        <w:jc w:val="both"/>
        <w:rPr>
          <w:rFonts w:ascii="Sylfaen" w:hAnsi="Sylfaen"/>
          <w:b/>
          <w:sz w:val="22"/>
          <w:szCs w:val="22"/>
          <w:lang w:val="ka-GE"/>
        </w:rPr>
      </w:pPr>
      <w:r w:rsidRPr="00785BDF">
        <w:rPr>
          <w:rFonts w:ascii="Sylfaen" w:hAnsi="Sylfaen"/>
          <w:sz w:val="22"/>
          <w:szCs w:val="22"/>
          <w:lang w:val="ka-GE"/>
        </w:rPr>
        <w:t>4.1. შემსრულებელი ვალდებულია,</w:t>
      </w:r>
      <w:r w:rsidRPr="00785BDF">
        <w:rPr>
          <w:rFonts w:ascii="Sylfaen" w:hAnsi="Sylfaen"/>
          <w:b/>
          <w:sz w:val="22"/>
          <w:szCs w:val="22"/>
          <w:lang w:val="ka-GE"/>
        </w:rPr>
        <w:t xml:space="preserve"> </w:t>
      </w:r>
      <w:r w:rsidRPr="00785BDF">
        <w:rPr>
          <w:rFonts w:ascii="Sylfaen" w:hAnsi="Sylfaen"/>
          <w:sz w:val="22"/>
          <w:szCs w:val="22"/>
          <w:lang w:val="ka-GE"/>
        </w:rPr>
        <w:t xml:space="preserve">სამუშაო </w:t>
      </w:r>
      <w:r w:rsidRPr="00785BDF">
        <w:rPr>
          <w:rFonts w:ascii="Sylfaen" w:hAnsi="Sylfaen" w:cs="Sylfaen"/>
          <w:bCs/>
          <w:color w:val="000000"/>
          <w:sz w:val="22"/>
          <w:szCs w:val="22"/>
          <w:lang w:val="ka-GE"/>
        </w:rPr>
        <w:t>შეასრულოს საქართველოს კანონმდებლობის მოთხოვნათა  დაცვით, ხელშეკრულებით</w:t>
      </w:r>
      <w:r w:rsidR="006D4770" w:rsidRPr="00785BDF">
        <w:rPr>
          <w:rFonts w:ascii="Sylfaen" w:hAnsi="Sylfaen" w:cs="Sylfaen"/>
          <w:bCs/>
          <w:color w:val="000000"/>
          <w:sz w:val="22"/>
          <w:szCs w:val="22"/>
        </w:rPr>
        <w:t xml:space="preserve"> </w:t>
      </w:r>
      <w:r w:rsidRPr="00785BDF">
        <w:rPr>
          <w:rFonts w:ascii="Sylfaen" w:hAnsi="Sylfaen" w:cs="Sylfaen"/>
          <w:bCs/>
          <w:color w:val="000000"/>
          <w:sz w:val="22"/>
          <w:szCs w:val="22"/>
          <w:lang w:val="ka-GE"/>
        </w:rPr>
        <w:t xml:space="preserve">გათვალისწინებულ ვადაში. </w:t>
      </w:r>
    </w:p>
    <w:p w:rsidR="00813367" w:rsidRPr="00785BDF" w:rsidRDefault="00813367" w:rsidP="00813367">
      <w:pPr>
        <w:tabs>
          <w:tab w:val="left" w:pos="3080"/>
        </w:tabs>
        <w:jc w:val="both"/>
        <w:rPr>
          <w:rFonts w:ascii="Sylfaen" w:hAnsi="Sylfaen"/>
          <w:b/>
          <w:sz w:val="22"/>
          <w:szCs w:val="22"/>
          <w:lang w:val="ka-GE"/>
        </w:rPr>
      </w:pPr>
      <w:r w:rsidRPr="00785BDF">
        <w:rPr>
          <w:rFonts w:ascii="Sylfaen" w:hAnsi="Sylfaen"/>
          <w:sz w:val="22"/>
          <w:szCs w:val="22"/>
          <w:lang w:val="ka-GE"/>
        </w:rPr>
        <w:t xml:space="preserve">4.2 შემსრულებელი უფლებამოსილია, </w:t>
      </w:r>
      <w:r w:rsidRPr="00785BDF">
        <w:rPr>
          <w:rFonts w:ascii="Sylfaen" w:hAnsi="Sylfaen"/>
          <w:color w:val="000000"/>
          <w:sz w:val="22"/>
          <w:szCs w:val="22"/>
          <w:lang w:val="ka-GE"/>
        </w:rPr>
        <w:t xml:space="preserve"> </w:t>
      </w:r>
      <w:r w:rsidRPr="00785BDF">
        <w:rPr>
          <w:rFonts w:ascii="Sylfaen" w:hAnsi="Sylfaen"/>
          <w:sz w:val="22"/>
          <w:szCs w:val="22"/>
          <w:lang w:val="ka-GE"/>
        </w:rPr>
        <w:t>სამუშაოს შესრულების</w:t>
      </w:r>
      <w:r w:rsidRPr="00785BDF">
        <w:rPr>
          <w:rFonts w:ascii="Sylfaen" w:hAnsi="Sylfaen"/>
          <w:b/>
          <w:sz w:val="22"/>
          <w:szCs w:val="22"/>
          <w:lang w:val="ka-GE"/>
        </w:rPr>
        <w:t xml:space="preserve"> </w:t>
      </w:r>
      <w:r w:rsidRPr="00785BDF">
        <w:rPr>
          <w:rFonts w:ascii="Sylfaen" w:hAnsi="Sylfaen"/>
          <w:sz w:val="22"/>
          <w:szCs w:val="22"/>
          <w:lang w:val="ka-GE"/>
        </w:rPr>
        <w:t>პროცესში, დამკვეთთან შეუთანხმებლად, ჩართოს მესამე პირი (ქვეკონტრაქტორი).</w:t>
      </w:r>
    </w:p>
    <w:p w:rsidR="00813367" w:rsidRPr="00785BDF" w:rsidRDefault="00813367" w:rsidP="00813367">
      <w:pPr>
        <w:tabs>
          <w:tab w:val="left" w:pos="3080"/>
        </w:tabs>
        <w:jc w:val="both"/>
        <w:rPr>
          <w:rFonts w:ascii="Sylfaen" w:hAnsi="Sylfaen"/>
          <w:sz w:val="22"/>
          <w:szCs w:val="22"/>
          <w:lang w:val="ka-GE"/>
        </w:rPr>
      </w:pPr>
      <w:r w:rsidRPr="00785BDF">
        <w:rPr>
          <w:rFonts w:ascii="Sylfaen" w:hAnsi="Sylfaen"/>
          <w:sz w:val="22"/>
          <w:szCs w:val="22"/>
          <w:lang w:val="ka-GE"/>
        </w:rPr>
        <w:t>4.3 დამკვეთი ვალდებულია:</w:t>
      </w:r>
    </w:p>
    <w:p w:rsidR="00813367" w:rsidRPr="00785BDF" w:rsidRDefault="00813367" w:rsidP="00813367">
      <w:pPr>
        <w:tabs>
          <w:tab w:val="left" w:pos="3080"/>
        </w:tabs>
        <w:jc w:val="both"/>
        <w:rPr>
          <w:rFonts w:ascii="Sylfaen" w:hAnsi="Sylfaen"/>
          <w:sz w:val="22"/>
          <w:szCs w:val="22"/>
        </w:rPr>
      </w:pPr>
      <w:r w:rsidRPr="00785BDF">
        <w:rPr>
          <w:rFonts w:ascii="Sylfaen" w:hAnsi="Sylfaen"/>
          <w:sz w:val="22"/>
          <w:szCs w:val="22"/>
          <w:lang w:val="ka-GE"/>
        </w:rPr>
        <w:t>4.3.1 გადაიხადoსსამუშაოს ღირებულება ხელშეკრულების მე-2 მუხლის შესაბამისად;</w:t>
      </w:r>
    </w:p>
    <w:p w:rsidR="00813367" w:rsidRPr="00785BDF" w:rsidRDefault="00813367" w:rsidP="00813367">
      <w:pPr>
        <w:tabs>
          <w:tab w:val="left" w:pos="3080"/>
        </w:tabs>
        <w:jc w:val="both"/>
        <w:rPr>
          <w:rFonts w:ascii="Sylfaen" w:hAnsi="Sylfaen"/>
          <w:sz w:val="22"/>
          <w:szCs w:val="22"/>
          <w:lang w:val="ka-GE"/>
        </w:rPr>
      </w:pPr>
      <w:r w:rsidRPr="00785BDF">
        <w:rPr>
          <w:rFonts w:ascii="Sylfaen" w:hAnsi="Sylfaen"/>
          <w:sz w:val="22"/>
          <w:szCs w:val="22"/>
          <w:lang w:val="ka-GE"/>
        </w:rPr>
        <w:t xml:space="preserve">4.3.2 საჭიროების შემთხვევაში უზრუნველყოს სამუშაოს შესრულებაზე  მესამე პირ(ებ)ის თანხმობ(ებ)ის აგრეთვე სამშენებლო ნებართვის მიღება/მშენებლობის შეტყობინება და შესაბამისი ნებართვი/გადაწყვეტილების  დამკვეთისათვის წარდგენა, თუ კანონმდებლობის შესაბამისად აღნიშნული ნებართვის/თანხმობის/გადაწყვეტილების მოპოვება არ წარმოადგენს მხოლოდ შემსრულებლის ვალდებულებას; </w:t>
      </w:r>
    </w:p>
    <w:p w:rsidR="00813367" w:rsidRPr="00785BDF" w:rsidRDefault="00813367" w:rsidP="00813367">
      <w:pPr>
        <w:tabs>
          <w:tab w:val="left" w:pos="3080"/>
        </w:tabs>
        <w:jc w:val="both"/>
        <w:rPr>
          <w:rFonts w:ascii="Sylfaen" w:hAnsi="Sylfaen"/>
          <w:sz w:val="22"/>
          <w:szCs w:val="22"/>
          <w:lang w:val="ka-GE"/>
        </w:rPr>
      </w:pPr>
      <w:r w:rsidRPr="00785BDF">
        <w:rPr>
          <w:rFonts w:ascii="Sylfaen" w:hAnsi="Sylfaen"/>
          <w:sz w:val="22"/>
          <w:szCs w:val="22"/>
          <w:lang w:val="ka-GE"/>
        </w:rPr>
        <w:t>4.3.4 დაიცვას და შეასრულოს</w:t>
      </w:r>
      <w:r w:rsidRPr="00785BDF">
        <w:rPr>
          <w:rFonts w:ascii="Sylfaen" w:hAnsi="Sylfaen"/>
          <w:color w:val="000000"/>
          <w:sz w:val="22"/>
          <w:szCs w:val="22"/>
          <w:lang w:val="ka-GE"/>
        </w:rPr>
        <w:t xml:space="preserve"> </w:t>
      </w:r>
      <w:r w:rsidRPr="00785BDF">
        <w:rPr>
          <w:rFonts w:ascii="Sylfaen" w:hAnsi="Sylfaen"/>
          <w:sz w:val="22"/>
          <w:szCs w:val="22"/>
          <w:lang w:val="ka-GE"/>
        </w:rPr>
        <w:t>სამუშაოს ტექნიკური პირობის და/ან  საინჟინრო პროექტის მოთხოვნები და პროექტით გათვალისწინებული დამკვეთის მხრიდან გასატარებელი ღონისძიებების შესრულების შესახებ წერილობით ფორმით აცნობოს დამკვეთს;</w:t>
      </w:r>
    </w:p>
    <w:p w:rsidR="00813367" w:rsidRPr="00785BDF" w:rsidRDefault="00813367" w:rsidP="00813367">
      <w:pPr>
        <w:tabs>
          <w:tab w:val="left" w:pos="3080"/>
        </w:tabs>
        <w:jc w:val="both"/>
        <w:rPr>
          <w:rFonts w:ascii="Sylfaen" w:hAnsi="Sylfaen"/>
          <w:sz w:val="22"/>
          <w:szCs w:val="22"/>
        </w:rPr>
      </w:pPr>
      <w:r w:rsidRPr="00785BDF">
        <w:rPr>
          <w:rFonts w:ascii="Sylfaen" w:hAnsi="Sylfaen"/>
          <w:sz w:val="22"/>
          <w:szCs w:val="22"/>
          <w:lang w:val="ka-GE"/>
        </w:rPr>
        <w:t>4.3.5. უზრუნველყოს შემსრულებლის მიერ სამუშაოების დაუბრკოლებლად წარმოებისათვის საჭირო გარემო-პირობების შექმნა.</w:t>
      </w:r>
    </w:p>
    <w:p w:rsidR="00813367" w:rsidRPr="00785BDF" w:rsidRDefault="00813367" w:rsidP="00813367">
      <w:pPr>
        <w:tabs>
          <w:tab w:val="left" w:pos="3080"/>
        </w:tabs>
        <w:jc w:val="both"/>
        <w:rPr>
          <w:rFonts w:ascii="Sylfaen" w:hAnsi="Sylfaen"/>
          <w:sz w:val="22"/>
          <w:szCs w:val="22"/>
          <w:lang w:val="ka-GE"/>
        </w:rPr>
      </w:pPr>
      <w:r w:rsidRPr="00785BDF">
        <w:rPr>
          <w:rFonts w:ascii="Sylfaen" w:hAnsi="Sylfaen"/>
          <w:sz w:val="22"/>
          <w:szCs w:val="22"/>
          <w:lang w:val="ka-GE"/>
        </w:rPr>
        <w:t xml:space="preserve">4.4. დამკვეთი უფლებამოსილია ნებისმიერ დროს შეამოწმოს შემსრულებლის მიერ ნაკისრი ვალდებულებების შესრულების მდგომარეობა. </w:t>
      </w:r>
    </w:p>
    <w:p w:rsidR="00813367" w:rsidRPr="00785BDF" w:rsidRDefault="00813367" w:rsidP="00813367">
      <w:pPr>
        <w:tabs>
          <w:tab w:val="left" w:pos="3080"/>
        </w:tabs>
        <w:jc w:val="both"/>
        <w:rPr>
          <w:rFonts w:ascii="Sylfaen" w:hAnsi="Sylfaen"/>
          <w:sz w:val="22"/>
          <w:szCs w:val="22"/>
          <w:lang w:val="ka-GE"/>
        </w:rPr>
      </w:pPr>
    </w:p>
    <w:p w:rsidR="00813367" w:rsidRPr="00785BDF" w:rsidRDefault="00813367" w:rsidP="00813367">
      <w:pPr>
        <w:ind w:right="74"/>
        <w:jc w:val="center"/>
        <w:rPr>
          <w:rFonts w:ascii="Sylfaen" w:hAnsi="Sylfaen"/>
          <w:b/>
          <w:sz w:val="22"/>
          <w:szCs w:val="22"/>
          <w:lang w:val="ka-GE"/>
        </w:rPr>
      </w:pPr>
      <w:r w:rsidRPr="00785BDF">
        <w:rPr>
          <w:rFonts w:ascii="Sylfaen" w:hAnsi="Sylfaen"/>
          <w:b/>
          <w:sz w:val="22"/>
          <w:szCs w:val="22"/>
          <w:lang w:val="ka-GE"/>
        </w:rPr>
        <w:t xml:space="preserve">5. მხარეთა პასუხისმგებლობა და დავის გადაწყვეტა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5.1. ხელშეკრულებით ნაკისრი ვალდებულებების შეუსრულებლობის/არასათანადოდ შესრულების შედეგად მიყენებული ზიანისათვის მხარეები პასუხს აგებენ საქართველოს კანონმდებლობის შესაბამისად.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5.2. თუ დამკვეთი არ შეასრულებს ან არასათანადოდ შეასრულებს სამუშაოს ტექნიკური პირობის და/ან  საინჟინრო პროექტის მოთხოვნებს, მაშინ შემსრულებელი თავისუფლდება პასუხისმგებლობისაგან ნაკისრი ვალდებულებების არაჯეროვნად შესრულებისათვის.</w:t>
      </w:r>
    </w:p>
    <w:p w:rsidR="00813367" w:rsidRPr="00785BDF" w:rsidRDefault="00813367" w:rsidP="00813367">
      <w:pPr>
        <w:tabs>
          <w:tab w:val="left" w:pos="3180"/>
        </w:tabs>
        <w:jc w:val="both"/>
        <w:rPr>
          <w:rFonts w:ascii="Sylfaen" w:hAnsi="Sylfaen"/>
          <w:b/>
          <w:sz w:val="22"/>
          <w:szCs w:val="22"/>
          <w:lang w:val="ka-GE"/>
        </w:rPr>
      </w:pPr>
      <w:r w:rsidRPr="00785BDF">
        <w:rPr>
          <w:rFonts w:ascii="Sylfaen" w:hAnsi="Sylfaen"/>
          <w:sz w:val="22"/>
          <w:szCs w:val="22"/>
          <w:lang w:val="ka-GE"/>
        </w:rPr>
        <w:t>5</w:t>
      </w:r>
      <w:r w:rsidRPr="00785BDF">
        <w:rPr>
          <w:rFonts w:ascii="Sylfaen" w:hAnsi="Sylfaen"/>
          <w:sz w:val="22"/>
          <w:szCs w:val="22"/>
          <w:lang w:val="af-ZA"/>
        </w:rPr>
        <w:t>.</w:t>
      </w:r>
      <w:r w:rsidRPr="00785BDF">
        <w:rPr>
          <w:rFonts w:ascii="Sylfaen" w:hAnsi="Sylfaen"/>
          <w:sz w:val="22"/>
          <w:szCs w:val="22"/>
          <w:lang w:val="ka-GE"/>
        </w:rPr>
        <w:t>3</w:t>
      </w:r>
      <w:r w:rsidRPr="00785BDF">
        <w:rPr>
          <w:rFonts w:ascii="Sylfaen" w:hAnsi="Sylfaen"/>
          <w:sz w:val="22"/>
          <w:szCs w:val="22"/>
          <w:lang w:val="af-ZA"/>
        </w:rPr>
        <w:t xml:space="preserve">. </w:t>
      </w:r>
      <w:r w:rsidRPr="00785BDF">
        <w:rPr>
          <w:rFonts w:ascii="Sylfaen" w:hAnsi="Sylfaen"/>
          <w:sz w:val="22"/>
          <w:szCs w:val="22"/>
          <w:lang w:val="ka-GE"/>
        </w:rPr>
        <w:t>მხარეები მიიღებენ ყველა შესაძლო ზომას, რათა ხელშეკრულებიდან გამომდინარე ნებისმიერი სადავო საკითხი გადაწყვიტონ</w:t>
      </w:r>
      <w:r w:rsidRPr="00785BDF">
        <w:rPr>
          <w:rFonts w:ascii="Sylfaen" w:hAnsi="Sylfaen" w:cs="Sylfaen"/>
          <w:sz w:val="22"/>
          <w:szCs w:val="22"/>
          <w:lang w:val="ka-GE"/>
        </w:rPr>
        <w:t xml:space="preserve"> მოლაპარაკების გზით. </w:t>
      </w:r>
      <w:r w:rsidRPr="00785BDF">
        <w:rPr>
          <w:rFonts w:ascii="Sylfaen" w:hAnsi="Sylfaen"/>
          <w:sz w:val="22"/>
          <w:szCs w:val="22"/>
          <w:lang w:val="ka-GE"/>
        </w:rPr>
        <w:t xml:space="preserve">თუ ასეთი მოლაპარაკების დაწყებიდან 7 (შვიდი) </w:t>
      </w:r>
      <w:r w:rsidRPr="00785BDF">
        <w:rPr>
          <w:rFonts w:ascii="Sylfaen" w:hAnsi="Sylfaen" w:cs="Sylfaen"/>
          <w:sz w:val="22"/>
          <w:szCs w:val="22"/>
          <w:lang w:val="ka-GE"/>
        </w:rPr>
        <w:t xml:space="preserve">კალენდარული დღის განმავლობაში მხარეთა შორის შეთანხმება ვერ იქნება მიღწეული, მაშინ ნებისმიერ მათგანს უფლება აქვს დავის გადასაწყვეტად მიმართოს საქართველოს საერთო სასამართლოს. </w:t>
      </w:r>
      <w:r w:rsidRPr="00785BDF">
        <w:rPr>
          <w:rFonts w:ascii="Sylfaen" w:hAnsi="Sylfaen"/>
          <w:b/>
          <w:sz w:val="22"/>
          <w:szCs w:val="22"/>
          <w:lang w:val="de-DE"/>
        </w:rPr>
        <w:t xml:space="preserve"> </w:t>
      </w:r>
    </w:p>
    <w:p w:rsidR="00813367" w:rsidRPr="00785BDF" w:rsidRDefault="00813367" w:rsidP="00813367">
      <w:pPr>
        <w:rPr>
          <w:rFonts w:ascii="Sylfaen" w:hAnsi="Sylfaen"/>
          <w:b/>
          <w:color w:val="000000"/>
          <w:sz w:val="22"/>
          <w:szCs w:val="22"/>
          <w:lang w:val="ka-GE"/>
        </w:rPr>
      </w:pPr>
    </w:p>
    <w:p w:rsidR="00813367" w:rsidRPr="00785BDF" w:rsidRDefault="00813367" w:rsidP="00813367">
      <w:pPr>
        <w:jc w:val="center"/>
        <w:rPr>
          <w:rFonts w:ascii="Sylfaen" w:hAnsi="Sylfaen"/>
          <w:b/>
          <w:color w:val="000000"/>
          <w:sz w:val="22"/>
          <w:szCs w:val="22"/>
          <w:lang w:val="ka-GE"/>
        </w:rPr>
      </w:pPr>
      <w:r w:rsidRPr="00785BDF">
        <w:rPr>
          <w:rFonts w:ascii="Sylfaen" w:hAnsi="Sylfaen"/>
          <w:b/>
          <w:color w:val="000000"/>
          <w:sz w:val="22"/>
          <w:szCs w:val="22"/>
          <w:lang w:val="ka-GE"/>
        </w:rPr>
        <w:t xml:space="preserve">6. </w:t>
      </w:r>
      <w:r w:rsidRPr="00785BDF">
        <w:rPr>
          <w:rFonts w:ascii="Sylfaen" w:hAnsi="Sylfaen" w:cs="Sylfaen"/>
          <w:b/>
          <w:color w:val="000000"/>
          <w:sz w:val="22"/>
          <w:szCs w:val="22"/>
          <w:lang w:val="ka-GE"/>
        </w:rPr>
        <w:t>ფორს–მაჟორი</w:t>
      </w:r>
    </w:p>
    <w:p w:rsidR="00813367" w:rsidRPr="00785BDF" w:rsidRDefault="00813367" w:rsidP="00813367">
      <w:pPr>
        <w:jc w:val="both"/>
        <w:rPr>
          <w:rFonts w:ascii="Sylfaen" w:hAnsi="Sylfaen" w:cs="Sylfaen"/>
          <w:bCs/>
          <w:color w:val="000000"/>
          <w:sz w:val="22"/>
          <w:szCs w:val="22"/>
          <w:lang w:val="ka-GE"/>
        </w:rPr>
      </w:pPr>
      <w:r w:rsidRPr="00785BDF">
        <w:rPr>
          <w:rFonts w:ascii="Sylfaen" w:hAnsi="Sylfaen"/>
          <w:bCs/>
          <w:color w:val="000000"/>
          <w:sz w:val="22"/>
          <w:szCs w:val="22"/>
          <w:lang w:val="ka-GE"/>
        </w:rPr>
        <w:t>6.1. 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შეუსრულებლობის/არასათანადოდ შესრულების გამო, თუ აღნიშნული გამოწვეულია დაუძლეველი ძალის (შემდგომში - „ფორს–მაჟორული გარემოებები“) მოქმედებით  სტიქიური უბედურება, საომარი მოქმედება, სახელმწიფოს უფლებამოსილი ორგანოს გადაწყვეტილება და სხვა), რამაც</w:t>
      </w:r>
      <w:r w:rsidRPr="00785BDF">
        <w:rPr>
          <w:rFonts w:ascii="Sylfaen" w:hAnsi="Sylfaen" w:cs="Sylfaen"/>
          <w:bCs/>
          <w:color w:val="000000"/>
          <w:sz w:val="22"/>
          <w:szCs w:val="22"/>
          <w:lang w:val="ka-GE"/>
        </w:rPr>
        <w:t xml:space="preserve"> შეუძლებელი გახადა ხელშეკრულების შესრულება.</w:t>
      </w:r>
    </w:p>
    <w:p w:rsidR="00813367" w:rsidRPr="00785BDF" w:rsidRDefault="00813367" w:rsidP="00813367">
      <w:pPr>
        <w:jc w:val="both"/>
        <w:rPr>
          <w:rFonts w:ascii="Sylfaen" w:hAnsi="Sylfaen" w:cs="Sylfaen"/>
          <w:bCs/>
          <w:color w:val="000000"/>
          <w:sz w:val="22"/>
          <w:szCs w:val="22"/>
        </w:rPr>
      </w:pPr>
      <w:r w:rsidRPr="00785BDF">
        <w:rPr>
          <w:rFonts w:ascii="Sylfaen" w:hAnsi="Sylfaen" w:cs="Sylfaen"/>
          <w:bCs/>
          <w:color w:val="000000"/>
          <w:sz w:val="22"/>
          <w:szCs w:val="22"/>
          <w:lang w:val="ka-GE"/>
        </w:rPr>
        <w:t xml:space="preserve">6.2. ფორს–მაჟორული გარემოებების დადგომის ან შეწყვეტის შემთხვევაში შესაბამისი მხარე ვალდებულია დაუყოვნებლივაცნობოს ამის შესახებ მეორე მხარეს. </w:t>
      </w:r>
    </w:p>
    <w:p w:rsidR="00813367" w:rsidRPr="00785BDF" w:rsidRDefault="00813367" w:rsidP="00813367">
      <w:pPr>
        <w:jc w:val="both"/>
        <w:rPr>
          <w:rFonts w:ascii="Sylfaen" w:hAnsi="Sylfaen" w:cs="Sylfaen"/>
          <w:bCs/>
          <w:color w:val="000000"/>
          <w:sz w:val="22"/>
          <w:szCs w:val="22"/>
          <w:lang w:val="ka-GE"/>
        </w:rPr>
      </w:pPr>
      <w:r w:rsidRPr="00785BDF">
        <w:rPr>
          <w:rFonts w:ascii="Sylfaen" w:hAnsi="Sylfaen" w:cs="Sylfaen"/>
          <w:bCs/>
          <w:color w:val="000000"/>
          <w:sz w:val="22"/>
          <w:szCs w:val="22"/>
          <w:lang w:val="ka-GE"/>
        </w:rPr>
        <w:t>6.3. ფორს–მაჟორული გარემოებების გამო ხელშეკრულების მოქმედების შეჩერება ან შეწყვეტა არ ათავისუფლებს მხარეებს იმ ვალდებულებების შესრულებისაგან, რომლებიც წარმოიშვა ფორს–მაჟორული გარემოებების დადგომამდე.</w:t>
      </w:r>
    </w:p>
    <w:p w:rsidR="00813367" w:rsidRPr="00785BDF" w:rsidRDefault="00813367" w:rsidP="00813367">
      <w:pPr>
        <w:jc w:val="both"/>
        <w:rPr>
          <w:rFonts w:ascii="Sylfaen" w:hAnsi="Sylfaen"/>
          <w:bCs/>
          <w:color w:val="000000"/>
          <w:sz w:val="22"/>
          <w:szCs w:val="22"/>
        </w:rPr>
      </w:pPr>
    </w:p>
    <w:p w:rsidR="00813367" w:rsidRPr="00785BDF" w:rsidRDefault="00813367" w:rsidP="00813367">
      <w:pPr>
        <w:ind w:right="74"/>
        <w:jc w:val="center"/>
        <w:rPr>
          <w:rFonts w:ascii="Sylfaen" w:hAnsi="Sylfaen"/>
          <w:b/>
          <w:sz w:val="22"/>
          <w:szCs w:val="22"/>
          <w:lang w:val="ka-GE"/>
        </w:rPr>
      </w:pPr>
      <w:r w:rsidRPr="00785BDF">
        <w:rPr>
          <w:rFonts w:ascii="Sylfaen" w:hAnsi="Sylfaen"/>
          <w:b/>
          <w:sz w:val="22"/>
          <w:szCs w:val="22"/>
          <w:lang w:val="ka-GE"/>
        </w:rPr>
        <w:t xml:space="preserve">7. ხელშეკრულების მოქმედების ვადა და შეწყვეტა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7.</w:t>
      </w:r>
      <w:r w:rsidR="005A135C">
        <w:rPr>
          <w:rFonts w:ascii="Sylfaen" w:hAnsi="Sylfaen"/>
          <w:sz w:val="22"/>
          <w:szCs w:val="22"/>
          <w:lang w:val="ka-GE"/>
        </w:rPr>
        <w:t>1. ხელშეკრულება ძალაში შედის 20</w:t>
      </w:r>
      <w:r w:rsidR="00BE6112">
        <w:rPr>
          <w:rFonts w:ascii="Sylfaen" w:hAnsi="Sylfaen"/>
          <w:sz w:val="22"/>
          <w:szCs w:val="22"/>
          <w:lang w:val="ka-GE"/>
        </w:rPr>
        <w:t>--</w:t>
      </w:r>
      <w:bookmarkStart w:id="0" w:name="_GoBack"/>
      <w:bookmarkEnd w:id="0"/>
      <w:r w:rsidRPr="00785BDF">
        <w:rPr>
          <w:rFonts w:ascii="Sylfaen" w:hAnsi="Sylfaen"/>
          <w:sz w:val="22"/>
          <w:szCs w:val="22"/>
          <w:lang w:val="ka-GE"/>
        </w:rPr>
        <w:t xml:space="preserve"> წლის</w:t>
      </w:r>
      <w:r w:rsidRPr="00785BDF">
        <w:rPr>
          <w:rFonts w:ascii="Sylfaen" w:hAnsi="Sylfaen"/>
          <w:b/>
          <w:sz w:val="22"/>
          <w:szCs w:val="22"/>
          <w:lang w:val="ka-GE"/>
        </w:rPr>
        <w:t xml:space="preserve"> </w:t>
      </w:r>
      <w:r w:rsidR="00C76DF1">
        <w:rPr>
          <w:rFonts w:ascii="Sylfaen" w:hAnsi="Sylfaen"/>
          <w:b/>
          <w:sz w:val="22"/>
          <w:szCs w:val="22"/>
        </w:rPr>
        <w:t>------------------</w:t>
      </w:r>
      <w:r w:rsidRPr="00785BDF">
        <w:rPr>
          <w:rFonts w:ascii="Sylfaen" w:hAnsi="Sylfaen"/>
          <w:b/>
          <w:sz w:val="22"/>
          <w:szCs w:val="22"/>
        </w:rPr>
        <w:t>-</w:t>
      </w:r>
      <w:r w:rsidRPr="00785BDF">
        <w:rPr>
          <w:rFonts w:ascii="Sylfaen" w:hAnsi="Sylfaen"/>
          <w:sz w:val="22"/>
          <w:szCs w:val="22"/>
          <w:lang w:val="ka-GE"/>
        </w:rPr>
        <w:t xml:space="preserve">დან და მოქმედებს მხარეთა მიერ ხელშეკრულებით ნაკისრი ვალდებულებების სრულად და ჯეროვნად შესრულებამდე.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7.2. ხელშეკრულება შეიძლება  ვადაზე ადრე შეწყდეს: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7.2.1. მხარეთა ურთიერთშეთანხმებით; </w:t>
      </w:r>
    </w:p>
    <w:p w:rsidR="00813367" w:rsidRPr="00785BDF" w:rsidRDefault="00813367" w:rsidP="00813367">
      <w:pPr>
        <w:ind w:right="74"/>
        <w:jc w:val="both"/>
        <w:rPr>
          <w:rFonts w:ascii="Sylfaen" w:hAnsi="Sylfaen" w:cs="Sylfaen"/>
          <w:bCs/>
          <w:color w:val="000000"/>
          <w:sz w:val="22"/>
          <w:szCs w:val="22"/>
          <w:lang w:val="ka-GE"/>
        </w:rPr>
      </w:pPr>
      <w:r w:rsidRPr="00785BDF">
        <w:rPr>
          <w:rFonts w:ascii="Sylfaen" w:hAnsi="Sylfaen"/>
          <w:sz w:val="22"/>
          <w:szCs w:val="22"/>
          <w:lang w:val="ka-GE"/>
        </w:rPr>
        <w:t xml:space="preserve">7.2.2.ერთ-ერთი მხარის ინიციატივით, 3.1.1-3.1.3 ქვეპუნქტებით გათვალისწინებული გარემოებების </w:t>
      </w:r>
      <w:r w:rsidRPr="00785BDF">
        <w:rPr>
          <w:rFonts w:ascii="Sylfaen" w:hAnsi="Sylfaen" w:cs="Sylfaen"/>
          <w:bCs/>
          <w:color w:val="000000"/>
          <w:sz w:val="22"/>
          <w:szCs w:val="22"/>
          <w:lang w:val="ka-GE"/>
        </w:rPr>
        <w:t>1 (ერთი) თვეზე მეტი დროით გაგრძელების შემთხვევაში;</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7.2.3. ერთ-ერთი მხარის ინიციატივით, მეორე მხარის მიერ სახელშეკრულებო ვალდებულებების შეუსრულებლობის/არასათანადოდ შესრულების შემთხვევაში;</w:t>
      </w:r>
    </w:p>
    <w:p w:rsidR="00813367" w:rsidRPr="00785BDF" w:rsidRDefault="00813367" w:rsidP="00813367">
      <w:pPr>
        <w:ind w:right="74"/>
        <w:jc w:val="both"/>
        <w:rPr>
          <w:rFonts w:ascii="Sylfaen" w:hAnsi="Sylfaen"/>
          <w:sz w:val="22"/>
          <w:szCs w:val="22"/>
          <w:lang w:val="ka-GE"/>
        </w:rPr>
      </w:pPr>
      <w:r w:rsidRPr="00785BDF">
        <w:rPr>
          <w:rFonts w:ascii="Sylfaen" w:hAnsi="Sylfaen" w:cs="Sylfaen"/>
          <w:bCs/>
          <w:color w:val="000000"/>
          <w:sz w:val="22"/>
          <w:szCs w:val="22"/>
          <w:lang w:val="ka-GE"/>
        </w:rPr>
        <w:t>7.2.4 შემსრულებლის მიერ ცალმხრივად, განსაზღვრულ ვადაში 3.1.4 ქვეპუნქტით გათვალისწინებული დამკვეთის  ვალდებულებების შეუსრულებლობის შემთხვევაში.</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7.2.5. დამკვეთის მიერ ხელშეკრულების მე-2 მუხლის 2.2. პუნქტით გათვალისწინებულ ვადაში </w:t>
      </w:r>
      <w:r w:rsidRPr="00785BDF">
        <w:rPr>
          <w:rFonts w:ascii="Sylfaen" w:hAnsi="Sylfaen"/>
          <w:color w:val="000000"/>
          <w:sz w:val="22"/>
          <w:szCs w:val="22"/>
          <w:lang w:val="ka-GE"/>
        </w:rPr>
        <w:t xml:space="preserve"> </w:t>
      </w:r>
      <w:r w:rsidRPr="00785BDF">
        <w:rPr>
          <w:rFonts w:ascii="Sylfaen" w:hAnsi="Sylfaen"/>
          <w:sz w:val="22"/>
          <w:szCs w:val="22"/>
          <w:lang w:val="ka-GE"/>
        </w:rPr>
        <w:t>სამუშაოს ღირებულების გადაუხდელობის შემთხვევაში, ავტომატურად;</w:t>
      </w:r>
    </w:p>
    <w:p w:rsidR="00813367" w:rsidRPr="00785BDF" w:rsidRDefault="00813367" w:rsidP="00813367">
      <w:pPr>
        <w:tabs>
          <w:tab w:val="left" w:pos="432"/>
        </w:tabs>
        <w:ind w:right="74"/>
        <w:jc w:val="both"/>
        <w:rPr>
          <w:rFonts w:ascii="Sylfaen" w:hAnsi="Sylfaen"/>
          <w:sz w:val="22"/>
          <w:szCs w:val="22"/>
          <w:lang w:val="ka-GE"/>
        </w:rPr>
      </w:pPr>
      <w:r w:rsidRPr="00785BDF">
        <w:rPr>
          <w:rFonts w:ascii="Sylfaen" w:hAnsi="Sylfaen"/>
          <w:sz w:val="22"/>
          <w:szCs w:val="22"/>
          <w:lang w:val="ka-GE"/>
        </w:rPr>
        <w:t>7.2.6. საქართველოს კანონმდებლობით გათვალისწინებული სხვა საფუძვლით.</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7.3. ამ მუხლის 7.2 პუნქტის 7.2.2, 7.2.3 და 7.2.4 ქვეპუნქტებით გათვალისწინებულ შემთხვევაში, ხელშეკრულების მოშლის ინიციატორმა მეორე მხარეს უნდა გაუგზავნოს წინასწარი წერილობითი შეტყობინება ხელშეკრულების შეწყვეტის სავარაუდო თარიღამდე არანაკლებ 5 (ხუთი) კალენდარული დღით ადრე.</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7.4. თუ ხელშეკრულება ვადაზე ადრე შეწყდება შემსრულებლის ინიციატივით, დამკვეთის მიერ სახელშეკრულებო ვალდებულებების შეუსრულებლობის/არასათანადოდ შესრულების გამო, ან დამკვეთის მოთხოვნით, თუ ეს მოთხოვნა განპირობებული არ არის შემსრულებლის მიერ ნაკისრი ვალდებულებების დარღვევით, მაშინ დამკვეთი ვალდებულია სრულად  აუნაზღაუროს შემსრულებელს ხელშეკრულების შეწყვეტამდე გაწეული ხარჯები და ხელშეკრულების მოშლით მიყენებული ზიანი.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 </w:t>
      </w:r>
    </w:p>
    <w:p w:rsidR="00813367" w:rsidRPr="00785BDF" w:rsidRDefault="00813367" w:rsidP="00813367">
      <w:pPr>
        <w:ind w:right="74"/>
        <w:jc w:val="center"/>
        <w:rPr>
          <w:rFonts w:ascii="Sylfaen" w:hAnsi="Sylfaen"/>
          <w:b/>
          <w:color w:val="000000"/>
          <w:sz w:val="22"/>
          <w:szCs w:val="22"/>
          <w:lang w:val="ka-GE"/>
        </w:rPr>
      </w:pPr>
      <w:r w:rsidRPr="00785BDF">
        <w:rPr>
          <w:rFonts w:ascii="Sylfaen" w:hAnsi="Sylfaen"/>
          <w:b/>
          <w:color w:val="000000"/>
          <w:sz w:val="22"/>
          <w:szCs w:val="22"/>
          <w:lang w:val="ka-GE"/>
        </w:rPr>
        <w:t>8. დანართები</w:t>
      </w:r>
    </w:p>
    <w:p w:rsidR="00813367" w:rsidRPr="00785BDF" w:rsidRDefault="00813367" w:rsidP="00813367">
      <w:pPr>
        <w:ind w:right="74"/>
        <w:jc w:val="both"/>
        <w:rPr>
          <w:rFonts w:ascii="Sylfaen" w:hAnsi="Sylfaen"/>
          <w:color w:val="000000"/>
          <w:sz w:val="22"/>
          <w:szCs w:val="22"/>
          <w:lang w:val="ka-GE"/>
        </w:rPr>
      </w:pPr>
      <w:r w:rsidRPr="00785BDF">
        <w:rPr>
          <w:rFonts w:ascii="Sylfaen" w:hAnsi="Sylfaen"/>
          <w:color w:val="000000"/>
          <w:sz w:val="22"/>
          <w:szCs w:val="22"/>
          <w:lang w:val="ka-GE"/>
        </w:rPr>
        <w:t>8.1. ხელშეკრულებას თან ერთვის</w:t>
      </w:r>
      <w:r w:rsidRPr="00785BDF">
        <w:rPr>
          <w:rFonts w:ascii="Sylfaen" w:hAnsi="Sylfaen"/>
          <w:sz w:val="22"/>
          <w:szCs w:val="22"/>
          <w:lang w:val="ka-GE"/>
        </w:rPr>
        <w:t xml:space="preserve"> საინჟინრო პროექტი  - დანართი №1.</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8.2. ხელშეკრულების ნებისმიერი დანართი, მისი შედგენის თარიღის მიუხედავად, წარმოადგენს ხელშეკრულების განუყოფელ ნაწილს. </w:t>
      </w:r>
    </w:p>
    <w:p w:rsidR="00813367" w:rsidRPr="00785BDF" w:rsidRDefault="00813367" w:rsidP="00813367">
      <w:pPr>
        <w:ind w:right="74"/>
        <w:rPr>
          <w:rFonts w:ascii="Sylfaen" w:hAnsi="Sylfaen"/>
          <w:b/>
          <w:sz w:val="22"/>
          <w:szCs w:val="22"/>
          <w:lang w:val="ka-GE"/>
        </w:rPr>
      </w:pPr>
    </w:p>
    <w:p w:rsidR="00813367" w:rsidRPr="00785BDF" w:rsidRDefault="00813367" w:rsidP="00813367">
      <w:pPr>
        <w:ind w:right="74"/>
        <w:jc w:val="center"/>
        <w:rPr>
          <w:rFonts w:ascii="Sylfaen" w:hAnsi="Sylfaen"/>
          <w:b/>
          <w:sz w:val="22"/>
          <w:szCs w:val="22"/>
          <w:lang w:val="ka-GE"/>
        </w:rPr>
      </w:pPr>
      <w:r w:rsidRPr="00785BDF">
        <w:rPr>
          <w:rFonts w:ascii="Sylfaen" w:hAnsi="Sylfaen"/>
          <w:b/>
          <w:sz w:val="22"/>
          <w:szCs w:val="22"/>
          <w:lang w:val="ka-GE"/>
        </w:rPr>
        <w:t>9. დასკვნითი დებულებები</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 xml:space="preserve">9.1. ხელშეკრულებაში ცვლილებ(ებ)ის/დამატებ(ებ)ის შეტანა შესაძლებელია მხარეთა შორის დამატებითი წერილობითი შეთანხმების გაფორმების გზით. </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9.2. ხელშეკრულებასთან დაკავშირებული ნებისმიერი ოფიციალური შეტყობინება, დოკუმენტი ან სხვა სახის მიმოწერა ითვლება სათანადოდ გაფორმებულად, თუ იგი შესრულებულია წერილობითი ფორმით და გაგზავნილია ხელშეკრულების მე-1</w:t>
      </w:r>
      <w:r w:rsidRPr="00785BDF">
        <w:rPr>
          <w:rFonts w:ascii="Sylfaen" w:hAnsi="Sylfaen"/>
          <w:sz w:val="22"/>
          <w:szCs w:val="22"/>
        </w:rPr>
        <w:t>0</w:t>
      </w:r>
      <w:r w:rsidRPr="00785BDF">
        <w:rPr>
          <w:rFonts w:ascii="Sylfaen" w:hAnsi="Sylfaen"/>
          <w:sz w:val="22"/>
          <w:szCs w:val="22"/>
          <w:lang w:val="ka-GE"/>
        </w:rPr>
        <w:t xml:space="preserve"> მუხლში მითითებულ შესაბამის მისამართზე.</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9.3.  ხელშეკრულებით მოუწესრიგებული საკითხები რეგულირდება საქართველოს კანონმდებლობის შესაბამისად, მათ შორის საქართველოს ენერგეტიკისა და წყალმომარაგების მარეგულირებელი ეროვნული კომისის დადგენელებების და გადაწყვეტილებების შესაბამისად.</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9.4 დამკვეთი ადასტურებს, რომ შემსრულებელმა მას დეტალურად გააცნო საქართველოს კანონმდებლობით გათვალისწინებული სამუშაოებთან დაკავშირებული პროცედურა, მათ შორის, სამშენებლო და სამონტაჟო სამუშაოების შესრულების ვადები და თანმიმდევრობა, აგრეთვე,  დამკვეთისა და შემსრულებლის ძირითადი ვალდებულებები და უფლებები.</w:t>
      </w:r>
    </w:p>
    <w:p w:rsidR="00813367" w:rsidRPr="00785BDF" w:rsidRDefault="00813367" w:rsidP="00813367">
      <w:pPr>
        <w:ind w:right="74"/>
        <w:jc w:val="both"/>
        <w:rPr>
          <w:rFonts w:ascii="Sylfaen" w:hAnsi="Sylfaen"/>
          <w:sz w:val="22"/>
          <w:szCs w:val="22"/>
          <w:lang w:val="ka-GE"/>
        </w:rPr>
      </w:pPr>
      <w:r w:rsidRPr="00785BDF">
        <w:rPr>
          <w:rFonts w:ascii="Sylfaen" w:hAnsi="Sylfaen"/>
          <w:sz w:val="22"/>
          <w:szCs w:val="22"/>
          <w:lang w:val="ka-GE"/>
        </w:rPr>
        <w:t>9.</w:t>
      </w:r>
      <w:r w:rsidRPr="00785BDF">
        <w:rPr>
          <w:rFonts w:ascii="Sylfaen" w:hAnsi="Sylfaen"/>
          <w:sz w:val="22"/>
          <w:szCs w:val="22"/>
        </w:rPr>
        <w:t xml:space="preserve">5. </w:t>
      </w:r>
      <w:r w:rsidRPr="00785BDF">
        <w:rPr>
          <w:rFonts w:ascii="Sylfaen" w:hAnsi="Sylfaen"/>
          <w:sz w:val="22"/>
          <w:szCs w:val="22"/>
          <w:lang w:val="ka-GE"/>
        </w:rPr>
        <w:t xml:space="preserve">ხელშეკრულება შედგენილია თანაბარი იურიდიული ძალის მქონე 2 (ორი) იდენტური ეგზემპლარის სახით, თითოეული მხარისათვის. </w:t>
      </w:r>
    </w:p>
    <w:p w:rsidR="00AB3F97" w:rsidRPr="00785BDF" w:rsidRDefault="00AB3F97" w:rsidP="00827A44">
      <w:pPr>
        <w:ind w:right="74"/>
        <w:rPr>
          <w:rFonts w:ascii="Sylfaen" w:hAnsi="Sylfaen"/>
          <w:b/>
          <w:sz w:val="22"/>
          <w:szCs w:val="22"/>
          <w:lang w:val="ka-GE"/>
        </w:rPr>
      </w:pPr>
    </w:p>
    <w:p w:rsidR="00827A44" w:rsidRPr="00785BDF" w:rsidRDefault="00EA29E0" w:rsidP="00152E06">
      <w:pPr>
        <w:ind w:right="74"/>
        <w:jc w:val="center"/>
        <w:rPr>
          <w:rFonts w:ascii="Sylfaen" w:hAnsi="Sylfaen"/>
          <w:b/>
          <w:sz w:val="22"/>
          <w:szCs w:val="22"/>
        </w:rPr>
      </w:pPr>
      <w:r w:rsidRPr="00785BDF">
        <w:rPr>
          <w:rFonts w:ascii="Sylfaen" w:hAnsi="Sylfaen"/>
          <w:b/>
          <w:sz w:val="22"/>
          <w:szCs w:val="22"/>
          <w:lang w:val="ka-GE"/>
        </w:rPr>
        <w:t>1</w:t>
      </w:r>
      <w:r w:rsidR="00416913" w:rsidRPr="00785BDF">
        <w:rPr>
          <w:rFonts w:ascii="Sylfaen" w:hAnsi="Sylfaen"/>
          <w:b/>
          <w:sz w:val="22"/>
          <w:szCs w:val="22"/>
          <w:lang w:val="ka-GE"/>
        </w:rPr>
        <w:t>0</w:t>
      </w:r>
      <w:r w:rsidR="00827A44" w:rsidRPr="00785BDF">
        <w:rPr>
          <w:rFonts w:ascii="Sylfaen" w:hAnsi="Sylfaen"/>
          <w:b/>
          <w:sz w:val="22"/>
          <w:szCs w:val="22"/>
          <w:lang w:val="ka-GE"/>
        </w:rPr>
        <w:t xml:space="preserve">. მხარეთა </w:t>
      </w:r>
      <w:r w:rsidR="00BB1C10" w:rsidRPr="00785BDF">
        <w:rPr>
          <w:rFonts w:ascii="Sylfaen" w:hAnsi="Sylfaen"/>
          <w:b/>
          <w:sz w:val="22"/>
          <w:szCs w:val="22"/>
          <w:lang w:val="ka-GE"/>
        </w:rPr>
        <w:t xml:space="preserve">იურიდიული </w:t>
      </w:r>
      <w:r w:rsidR="00827A44" w:rsidRPr="00785BDF">
        <w:rPr>
          <w:rFonts w:ascii="Sylfaen" w:hAnsi="Sylfaen"/>
          <w:b/>
          <w:sz w:val="22"/>
          <w:szCs w:val="22"/>
          <w:lang w:val="ka-GE"/>
        </w:rPr>
        <w:t>რეკვიზიტები და ხელმოწერები</w:t>
      </w:r>
    </w:p>
    <w:p w:rsidR="00C93989" w:rsidRPr="00785BDF" w:rsidRDefault="00C93989" w:rsidP="00152E06">
      <w:pPr>
        <w:ind w:right="74"/>
        <w:jc w:val="center"/>
        <w:rPr>
          <w:rFonts w:ascii="Sylfaen" w:hAnsi="Sylfaen"/>
          <w:b/>
          <w:sz w:val="22"/>
          <w:szCs w:val="22"/>
        </w:rPr>
      </w:pPr>
    </w:p>
    <w:tbl>
      <w:tblPr>
        <w:tblW w:w="10872" w:type="dxa"/>
        <w:tblLayout w:type="fixed"/>
        <w:tblLook w:val="01E0" w:firstRow="1" w:lastRow="1" w:firstColumn="1" w:lastColumn="1" w:noHBand="0" w:noVBand="0"/>
      </w:tblPr>
      <w:tblGrid>
        <w:gridCol w:w="6012"/>
        <w:gridCol w:w="4860"/>
      </w:tblGrid>
      <w:tr w:rsidR="00827A44" w:rsidRPr="00785BDF" w:rsidTr="0017782F">
        <w:trPr>
          <w:trHeight w:val="2754"/>
        </w:trPr>
        <w:tc>
          <w:tcPr>
            <w:tcW w:w="6012" w:type="dxa"/>
            <w:tcBorders>
              <w:top w:val="nil"/>
            </w:tcBorders>
          </w:tcPr>
          <w:p w:rsidR="00A976B8" w:rsidRPr="00785BDF" w:rsidRDefault="00A976B8" w:rsidP="00A976B8">
            <w:pPr>
              <w:ind w:right="74"/>
              <w:jc w:val="center"/>
              <w:rPr>
                <w:rFonts w:ascii="Sylfaen" w:hAnsi="Sylfaen"/>
                <w:b/>
                <w:lang w:val="ka-GE"/>
              </w:rPr>
            </w:pPr>
            <w:r w:rsidRPr="00785BDF">
              <w:rPr>
                <w:rFonts w:ascii="Sylfaen" w:hAnsi="Sylfaen"/>
                <w:b/>
                <w:sz w:val="22"/>
                <w:szCs w:val="22"/>
                <w:lang w:val="ka-GE"/>
              </w:rPr>
              <w:t>შემსრულებელი:</w:t>
            </w:r>
          </w:p>
          <w:p w:rsidR="00A976B8" w:rsidRPr="00785BDF" w:rsidRDefault="00A976B8" w:rsidP="00A976B8">
            <w:pPr>
              <w:ind w:right="74"/>
              <w:jc w:val="center"/>
              <w:rPr>
                <w:rFonts w:ascii="Sylfaen" w:hAnsi="Sylfaen"/>
                <w:lang w:val="ka-GE"/>
              </w:rPr>
            </w:pPr>
            <w:r w:rsidRPr="00785BDF">
              <w:rPr>
                <w:rFonts w:ascii="Sylfaen" w:hAnsi="Sylfaen"/>
                <w:sz w:val="22"/>
                <w:szCs w:val="22"/>
                <w:lang w:val="ka-GE"/>
              </w:rPr>
              <w:t>შპს „თბილისი ენერჯი“</w:t>
            </w:r>
          </w:p>
          <w:p w:rsidR="00A976B8" w:rsidRPr="00785BDF" w:rsidRDefault="00A976B8" w:rsidP="00A976B8">
            <w:pPr>
              <w:ind w:right="74"/>
              <w:jc w:val="center"/>
              <w:rPr>
                <w:rFonts w:ascii="Sylfaen" w:hAnsi="Sylfaen"/>
                <w:lang w:val="ka-GE"/>
              </w:rPr>
            </w:pPr>
            <w:r w:rsidRPr="00785BDF">
              <w:rPr>
                <w:rFonts w:ascii="Sylfaen" w:hAnsi="Sylfaen"/>
                <w:sz w:val="22"/>
                <w:szCs w:val="22"/>
                <w:lang w:val="ka-GE"/>
              </w:rPr>
              <w:t>მის. ქ. თბილისი, მიცკევიჩის ქ.  №18</w:t>
            </w:r>
            <w:r w:rsidRPr="00785BDF">
              <w:rPr>
                <w:rFonts w:ascii="Sylfaen" w:hAnsi="Sylfaen"/>
                <w:sz w:val="22"/>
                <w:szCs w:val="22"/>
                <w:vertAlign w:val="superscript"/>
                <w:lang w:val="ka-GE"/>
              </w:rPr>
              <w:t>ა</w:t>
            </w:r>
          </w:p>
          <w:p w:rsidR="00A976B8" w:rsidRPr="00785BDF" w:rsidRDefault="00A976B8" w:rsidP="00A976B8">
            <w:pPr>
              <w:ind w:right="74"/>
              <w:jc w:val="center"/>
              <w:rPr>
                <w:rFonts w:ascii="Sylfaen" w:hAnsi="Sylfaen"/>
                <w:lang w:val="ka-GE"/>
              </w:rPr>
            </w:pPr>
            <w:r w:rsidRPr="00785BDF">
              <w:rPr>
                <w:rFonts w:ascii="Sylfaen" w:hAnsi="Sylfaen"/>
                <w:sz w:val="22"/>
                <w:szCs w:val="22"/>
                <w:lang w:val="ka-GE"/>
              </w:rPr>
              <w:t>ს/კ 205129617, სს „საქართველოს ბანკი“</w:t>
            </w:r>
          </w:p>
          <w:p w:rsidR="00A976B8" w:rsidRPr="00785BDF" w:rsidRDefault="00A976B8" w:rsidP="00A976B8">
            <w:pPr>
              <w:jc w:val="center"/>
              <w:rPr>
                <w:rFonts w:ascii="Sylfaen" w:hAnsi="Sylfaen"/>
                <w:lang w:val="ka-GE"/>
              </w:rPr>
            </w:pPr>
            <w:r w:rsidRPr="00785BDF">
              <w:rPr>
                <w:rFonts w:ascii="Sylfaen" w:hAnsi="Sylfaen"/>
                <w:sz w:val="22"/>
                <w:szCs w:val="22"/>
                <w:lang w:val="ka-GE"/>
              </w:rPr>
              <w:t xml:space="preserve">ბ/კ BAGAGE22, </w:t>
            </w:r>
            <w:r w:rsidR="00CF11E3">
              <w:rPr>
                <w:rFonts w:ascii="Sylfaen" w:hAnsi="Sylfaen"/>
                <w:sz w:val="22"/>
                <w:szCs w:val="22"/>
                <w:lang w:val="ka-GE"/>
              </w:rPr>
              <w:t xml:space="preserve">ა/ა </w:t>
            </w:r>
            <w:r w:rsidRPr="00785BDF">
              <w:rPr>
                <w:rFonts w:ascii="Sylfaen" w:hAnsi="Sylfaen"/>
                <w:sz w:val="22"/>
                <w:szCs w:val="22"/>
                <w:lang w:val="ka-GE"/>
              </w:rPr>
              <w:t>GE81BG0000000173317400</w:t>
            </w:r>
          </w:p>
          <w:p w:rsidR="00A976B8" w:rsidRPr="00785BDF" w:rsidRDefault="00A976B8" w:rsidP="00A976B8">
            <w:pPr>
              <w:rPr>
                <w:rFonts w:ascii="Sylfaen" w:hAnsi="Sylfaen"/>
                <w:lang w:val="ka-GE"/>
              </w:rPr>
            </w:pPr>
          </w:p>
          <w:p w:rsidR="00A976B8" w:rsidRPr="00785BDF" w:rsidRDefault="00A976B8" w:rsidP="00A976B8">
            <w:pPr>
              <w:tabs>
                <w:tab w:val="left" w:pos="1690"/>
              </w:tabs>
              <w:rPr>
                <w:rFonts w:ascii="Sylfaen" w:hAnsi="Sylfaen"/>
                <w:lang w:val="ka-GE"/>
              </w:rPr>
            </w:pPr>
            <w:r w:rsidRPr="00785BDF">
              <w:rPr>
                <w:rFonts w:ascii="Sylfaen" w:hAnsi="Sylfaen"/>
                <w:sz w:val="22"/>
                <w:szCs w:val="22"/>
                <w:lang w:val="ka-GE"/>
              </w:rPr>
              <w:tab/>
            </w:r>
          </w:p>
          <w:p w:rsidR="00A976B8" w:rsidRPr="00785BDF" w:rsidRDefault="00A976B8" w:rsidP="00A976B8">
            <w:pPr>
              <w:tabs>
                <w:tab w:val="left" w:pos="1690"/>
              </w:tabs>
              <w:rPr>
                <w:rFonts w:ascii="Sylfaen" w:hAnsi="Sylfaen"/>
                <w:lang w:val="ka-GE"/>
              </w:rPr>
            </w:pPr>
          </w:p>
          <w:p w:rsidR="00A976B8" w:rsidRPr="00785BDF" w:rsidRDefault="00A976B8" w:rsidP="00A976B8">
            <w:pPr>
              <w:tabs>
                <w:tab w:val="left" w:pos="1690"/>
              </w:tabs>
              <w:rPr>
                <w:rFonts w:ascii="Sylfaen" w:hAnsi="Sylfaen"/>
                <w:lang w:val="ka-GE"/>
              </w:rPr>
            </w:pPr>
          </w:p>
          <w:p w:rsidR="00A976B8" w:rsidRPr="00785BDF" w:rsidRDefault="00A976B8" w:rsidP="00A976B8">
            <w:pPr>
              <w:tabs>
                <w:tab w:val="left" w:pos="1690"/>
              </w:tabs>
              <w:rPr>
                <w:rFonts w:ascii="Sylfaen" w:hAnsi="Sylfaen"/>
                <w:lang w:val="ka-GE"/>
              </w:rPr>
            </w:pPr>
          </w:p>
          <w:p w:rsidR="00A976B8" w:rsidRPr="00785BDF" w:rsidRDefault="00A976B8" w:rsidP="00A976B8">
            <w:pPr>
              <w:rPr>
                <w:rFonts w:ascii="Sylfaen" w:hAnsi="Sylfaen"/>
              </w:rPr>
            </w:pPr>
            <w:r w:rsidRPr="00785BDF">
              <w:rPr>
                <w:rFonts w:ascii="Sylfaen" w:hAnsi="Sylfaen"/>
                <w:sz w:val="22"/>
                <w:szCs w:val="22"/>
                <w:lang w:val="ka-GE"/>
              </w:rPr>
              <w:t xml:space="preserve">     </w:t>
            </w:r>
            <w:r w:rsidRPr="00785BDF">
              <w:rPr>
                <w:rFonts w:ascii="Sylfaen" w:hAnsi="Sylfaen"/>
                <w:sz w:val="22"/>
                <w:szCs w:val="22"/>
              </w:rPr>
              <w:t xml:space="preserve">         </w:t>
            </w:r>
            <w:r w:rsidRPr="00785BDF">
              <w:rPr>
                <w:rFonts w:ascii="Sylfaen" w:hAnsi="Sylfaen"/>
                <w:sz w:val="22"/>
                <w:szCs w:val="22"/>
                <w:lang w:val="ka-GE"/>
              </w:rPr>
              <w:t>__________________________________</w:t>
            </w:r>
          </w:p>
          <w:p w:rsidR="00A976B8" w:rsidRPr="00785BDF" w:rsidRDefault="00A976B8" w:rsidP="00A976B8">
            <w:pPr>
              <w:tabs>
                <w:tab w:val="left" w:pos="2208"/>
              </w:tabs>
              <w:rPr>
                <w:rFonts w:ascii="Sylfaen" w:hAnsi="Sylfaen"/>
                <w:lang w:val="ka-GE"/>
              </w:rPr>
            </w:pPr>
            <w:r w:rsidRPr="00785BDF">
              <w:rPr>
                <w:rFonts w:ascii="Sylfaen" w:hAnsi="Sylfaen"/>
                <w:sz w:val="22"/>
                <w:szCs w:val="22"/>
              </w:rPr>
              <w:t xml:space="preserve">                                    </w:t>
            </w:r>
          </w:p>
          <w:p w:rsidR="00A976B8" w:rsidRPr="00785BDF" w:rsidRDefault="00A976B8" w:rsidP="00A976B8">
            <w:pPr>
              <w:tabs>
                <w:tab w:val="left" w:pos="2208"/>
              </w:tabs>
              <w:rPr>
                <w:rFonts w:ascii="Sylfaen" w:hAnsi="Sylfaen"/>
                <w:b/>
                <w:lang w:val="ka-GE"/>
              </w:rPr>
            </w:pPr>
            <w:r w:rsidRPr="00785BDF">
              <w:rPr>
                <w:rFonts w:ascii="Sylfaen" w:hAnsi="Sylfaen"/>
                <w:sz w:val="22"/>
                <w:szCs w:val="22"/>
                <w:lang w:val="ka-GE"/>
              </w:rPr>
              <w:t xml:space="preserve">                                </w:t>
            </w:r>
            <w:r w:rsidRPr="00785BDF">
              <w:rPr>
                <w:rFonts w:ascii="Sylfaen" w:hAnsi="Sylfaen"/>
                <w:b/>
                <w:sz w:val="22"/>
                <w:szCs w:val="22"/>
                <w:lang w:val="ka-GE"/>
              </w:rPr>
              <w:t>გიგლა  თამაზაშვილი</w:t>
            </w:r>
          </w:p>
          <w:p w:rsidR="00827A44" w:rsidRPr="00785BDF" w:rsidRDefault="00A976B8" w:rsidP="00A976B8">
            <w:pPr>
              <w:rPr>
                <w:rFonts w:ascii="Sylfaen" w:hAnsi="Sylfaen"/>
                <w:lang w:val="ka-GE"/>
              </w:rPr>
            </w:pPr>
            <w:r w:rsidRPr="00785BDF">
              <w:rPr>
                <w:rFonts w:ascii="Sylfaen" w:hAnsi="Sylfaen"/>
                <w:b/>
                <w:sz w:val="22"/>
                <w:szCs w:val="22"/>
                <w:lang w:val="ka-GE"/>
              </w:rPr>
              <w:t xml:space="preserve">                  დირექტორი ტექნიკურ საკითხებში</w:t>
            </w:r>
            <w:r w:rsidRPr="00785BDF">
              <w:rPr>
                <w:rFonts w:ascii="Sylfaen" w:hAnsi="Sylfaen"/>
                <w:sz w:val="22"/>
                <w:szCs w:val="22"/>
                <w:lang w:val="ka-GE"/>
              </w:rPr>
              <w:t xml:space="preserve">      </w:t>
            </w:r>
            <w:r w:rsidR="007F1285" w:rsidRPr="00785BDF">
              <w:rPr>
                <w:rFonts w:ascii="Sylfaen" w:hAnsi="Sylfaen"/>
                <w:sz w:val="22"/>
                <w:szCs w:val="22"/>
                <w:lang w:val="ka-GE"/>
              </w:rPr>
              <w:t xml:space="preserve">                                </w:t>
            </w:r>
          </w:p>
        </w:tc>
        <w:tc>
          <w:tcPr>
            <w:tcW w:w="4860" w:type="dxa"/>
          </w:tcPr>
          <w:tbl>
            <w:tblPr>
              <w:tblpPr w:leftFromText="180" w:rightFromText="180" w:vertAnchor="text" w:horzAnchor="page" w:tblpX="905" w:tblpY="-160"/>
              <w:tblOverlap w:val="never"/>
              <w:tblW w:w="5669" w:type="dxa"/>
              <w:tblLayout w:type="fixed"/>
              <w:tblLook w:val="0000" w:firstRow="0" w:lastRow="0" w:firstColumn="0" w:lastColumn="0" w:noHBand="0" w:noVBand="0"/>
            </w:tblPr>
            <w:tblGrid>
              <w:gridCol w:w="5669"/>
            </w:tblGrid>
            <w:tr w:rsidR="00827A44" w:rsidRPr="00785BDF" w:rsidTr="00523809">
              <w:trPr>
                <w:trHeight w:val="4320"/>
              </w:trPr>
              <w:tc>
                <w:tcPr>
                  <w:tcW w:w="5669" w:type="dxa"/>
                </w:tcPr>
                <w:p w:rsidR="00FE6BAA" w:rsidRPr="00785BDF" w:rsidRDefault="00FE6BAA" w:rsidP="00FE6BAA">
                  <w:pPr>
                    <w:snapToGrid w:val="0"/>
                    <w:rPr>
                      <w:rFonts w:ascii="Sylfaen" w:hAnsi="Sylfaen"/>
                      <w:b/>
                      <w:lang w:val="ka-GE"/>
                    </w:rPr>
                  </w:pPr>
                  <w:r w:rsidRPr="00785BDF">
                    <w:rPr>
                      <w:rFonts w:ascii="Sylfaen" w:hAnsi="Sylfaen"/>
                      <w:sz w:val="22"/>
                      <w:szCs w:val="22"/>
                      <w:lang w:val="ka-GE"/>
                    </w:rPr>
                    <w:t xml:space="preserve">                                   </w:t>
                  </w:r>
                  <w:r w:rsidRPr="00785BDF">
                    <w:rPr>
                      <w:rFonts w:ascii="Sylfaen" w:hAnsi="Sylfaen"/>
                      <w:b/>
                      <w:sz w:val="22"/>
                      <w:szCs w:val="22"/>
                      <w:lang w:val="ka-GE"/>
                    </w:rPr>
                    <w:t>დამკვეთი:</w:t>
                  </w:r>
                </w:p>
                <w:p w:rsidR="00FE6BAA" w:rsidRPr="00785BDF" w:rsidRDefault="00FE6BAA" w:rsidP="00FE6BAA">
                  <w:pPr>
                    <w:snapToGrid w:val="0"/>
                    <w:rPr>
                      <w:rFonts w:ascii="Sylfaen" w:hAnsi="Sylfaen"/>
                      <w:b/>
                      <w:lang w:val="ka-GE"/>
                    </w:rPr>
                  </w:pPr>
                  <w:r w:rsidRPr="00785BDF">
                    <w:rPr>
                      <w:rFonts w:ascii="Sylfaen" w:hAnsi="Sylfaen"/>
                      <w:sz w:val="22"/>
                      <w:szCs w:val="22"/>
                      <w:lang w:val="ka-GE"/>
                    </w:rPr>
                    <w:t xml:space="preserve">                  </w:t>
                  </w:r>
                  <w:r w:rsidRPr="00785BDF">
                    <w:rPr>
                      <w:rFonts w:ascii="Sylfaen" w:hAnsi="Sylfaen"/>
                      <w:color w:val="FF0000"/>
                      <w:sz w:val="22"/>
                      <w:szCs w:val="22"/>
                      <w:lang w:val="ka-GE"/>
                    </w:rPr>
                    <w:t xml:space="preserve">                                </w:t>
                  </w:r>
                </w:p>
                <w:p w:rsidR="00FE6BAA" w:rsidRPr="00785BDF" w:rsidRDefault="00FE6BAA" w:rsidP="00FE6BAA">
                  <w:pPr>
                    <w:snapToGrid w:val="0"/>
                    <w:rPr>
                      <w:rFonts w:ascii="Sylfaen" w:hAnsi="Sylfaen"/>
                      <w:lang w:val="ka-GE"/>
                    </w:rPr>
                  </w:pPr>
                  <w:r w:rsidRPr="00785BDF">
                    <w:rPr>
                      <w:rFonts w:ascii="Sylfaen" w:hAnsi="Sylfaen"/>
                      <w:sz w:val="22"/>
                      <w:szCs w:val="22"/>
                      <w:lang w:val="ka-GE"/>
                    </w:rPr>
                    <w:t xml:space="preserve">                  </w:t>
                  </w:r>
                  <w:r w:rsidR="00C76DF1">
                    <w:rPr>
                      <w:rFonts w:ascii="Sylfaen" w:hAnsi="Sylfaen"/>
                      <w:sz w:val="22"/>
                      <w:szCs w:val="22"/>
                    </w:rPr>
                    <w:t>------------------------</w:t>
                  </w:r>
                  <w:r w:rsidRPr="00785BDF">
                    <w:rPr>
                      <w:rFonts w:ascii="Sylfaen" w:hAnsi="Sylfaen"/>
                      <w:sz w:val="22"/>
                      <w:szCs w:val="22"/>
                      <w:lang w:val="ka-GE"/>
                    </w:rPr>
                    <w:t xml:space="preserve">  </w:t>
                  </w:r>
                </w:p>
                <w:p w:rsidR="00FE6BAA" w:rsidRPr="00C76DF1" w:rsidRDefault="00FE6BAA" w:rsidP="00FE6BAA">
                  <w:pPr>
                    <w:snapToGrid w:val="0"/>
                    <w:rPr>
                      <w:rFonts w:ascii="Sylfaen" w:hAnsi="Sylfaen"/>
                    </w:rPr>
                  </w:pPr>
                  <w:r w:rsidRPr="00785BDF">
                    <w:rPr>
                      <w:rFonts w:ascii="Sylfaen" w:hAnsi="Sylfaen"/>
                      <w:sz w:val="22"/>
                      <w:szCs w:val="22"/>
                      <w:lang w:val="ka-GE"/>
                    </w:rPr>
                    <w:t xml:space="preserve">                </w:t>
                  </w:r>
                  <w:r w:rsidRPr="00785BDF">
                    <w:rPr>
                      <w:rFonts w:ascii="Sylfaen" w:hAnsi="Sylfaen"/>
                      <w:sz w:val="22"/>
                      <w:szCs w:val="22"/>
                    </w:rPr>
                    <w:t xml:space="preserve">  </w:t>
                  </w:r>
                  <w:r w:rsidRPr="00785BDF">
                    <w:rPr>
                      <w:rFonts w:ascii="Sylfaen" w:hAnsi="Sylfaen"/>
                      <w:sz w:val="22"/>
                      <w:szCs w:val="22"/>
                      <w:lang w:val="ka-GE"/>
                    </w:rPr>
                    <w:t xml:space="preserve">მის. </w:t>
                  </w:r>
                  <w:r w:rsidR="00C76DF1">
                    <w:rPr>
                      <w:rFonts w:ascii="Sylfaen" w:hAnsi="Sylfaen"/>
                      <w:sz w:val="22"/>
                      <w:szCs w:val="22"/>
                    </w:rPr>
                    <w:t>-----------------------------</w:t>
                  </w:r>
                </w:p>
                <w:p w:rsidR="00FE6BAA" w:rsidRPr="00C76DF1" w:rsidRDefault="00FE6BAA" w:rsidP="00FE6BAA">
                  <w:pPr>
                    <w:snapToGrid w:val="0"/>
                    <w:rPr>
                      <w:rFonts w:ascii="Sylfaen" w:hAnsi="Sylfaen"/>
                    </w:rPr>
                  </w:pPr>
                  <w:r w:rsidRPr="00785BDF">
                    <w:rPr>
                      <w:rFonts w:ascii="Sylfaen" w:hAnsi="Sylfaen"/>
                      <w:sz w:val="22"/>
                      <w:szCs w:val="22"/>
                      <w:lang w:val="ka-GE"/>
                    </w:rPr>
                    <w:t xml:space="preserve">           </w:t>
                  </w:r>
                  <w:r w:rsidRPr="00785BDF">
                    <w:rPr>
                      <w:rFonts w:ascii="Sylfaen" w:hAnsi="Sylfaen"/>
                      <w:sz w:val="22"/>
                      <w:szCs w:val="22"/>
                    </w:rPr>
                    <w:t xml:space="preserve">    </w:t>
                  </w:r>
                  <w:r w:rsidRPr="00785BDF">
                    <w:rPr>
                      <w:rFonts w:ascii="Sylfaen" w:hAnsi="Sylfaen"/>
                      <w:sz w:val="22"/>
                      <w:szCs w:val="22"/>
                      <w:lang w:val="ka-GE"/>
                    </w:rPr>
                    <w:t xml:space="preserve">   ს/კ </w:t>
                  </w:r>
                  <w:r w:rsidR="00C76DF1">
                    <w:rPr>
                      <w:rFonts w:ascii="Sylfaen" w:hAnsi="Sylfaen"/>
                      <w:sz w:val="22"/>
                      <w:szCs w:val="22"/>
                    </w:rPr>
                    <w:t>----------------------------</w:t>
                  </w:r>
                </w:p>
                <w:p w:rsidR="00FE6BAA" w:rsidRPr="00785BDF" w:rsidRDefault="00FE6BAA" w:rsidP="00FE6BAA">
                  <w:pPr>
                    <w:snapToGrid w:val="0"/>
                    <w:rPr>
                      <w:rFonts w:ascii="Sylfaen" w:hAnsi="Sylfaen"/>
                      <w:lang w:val="ka-GE"/>
                    </w:rPr>
                  </w:pPr>
                  <w:r w:rsidRPr="00785BDF">
                    <w:rPr>
                      <w:rFonts w:ascii="Sylfaen" w:hAnsi="Sylfaen"/>
                      <w:sz w:val="22"/>
                      <w:szCs w:val="22"/>
                      <w:lang w:val="ka-GE"/>
                    </w:rPr>
                    <w:t xml:space="preserve">                  სს  „_______________________ბანკი“</w:t>
                  </w:r>
                </w:p>
                <w:p w:rsidR="00FE6BAA" w:rsidRPr="00785BDF" w:rsidRDefault="00FE6BAA" w:rsidP="00FE6BAA">
                  <w:pPr>
                    <w:snapToGrid w:val="0"/>
                    <w:rPr>
                      <w:rFonts w:ascii="Sylfaen" w:hAnsi="Sylfaen"/>
                      <w:lang w:val="ka-GE"/>
                    </w:rPr>
                  </w:pPr>
                  <w:r w:rsidRPr="00785BDF">
                    <w:rPr>
                      <w:rFonts w:ascii="Sylfaen" w:hAnsi="Sylfaen"/>
                      <w:sz w:val="22"/>
                      <w:szCs w:val="22"/>
                      <w:lang w:val="ka-GE"/>
                    </w:rPr>
                    <w:t xml:space="preserve">                  ბ/კ _____________, ა/ა ______________</w:t>
                  </w:r>
                </w:p>
                <w:p w:rsidR="00FE6BAA" w:rsidRPr="00785BDF" w:rsidRDefault="00FE6BAA" w:rsidP="00FE6BAA">
                  <w:pPr>
                    <w:rPr>
                      <w:rFonts w:ascii="Sylfaen" w:hAnsi="Sylfaen"/>
                    </w:rPr>
                  </w:pPr>
                  <w:r w:rsidRPr="00785BDF">
                    <w:rPr>
                      <w:rFonts w:ascii="Sylfaen" w:hAnsi="Sylfaen"/>
                      <w:sz w:val="22"/>
                      <w:szCs w:val="22"/>
                      <w:lang w:val="ka-GE"/>
                    </w:rPr>
                    <w:t xml:space="preserve">                 </w:t>
                  </w:r>
                </w:p>
                <w:p w:rsidR="00FE6BAA" w:rsidRPr="00785BDF" w:rsidRDefault="00FE6BAA" w:rsidP="00FE6BAA">
                  <w:pPr>
                    <w:rPr>
                      <w:rFonts w:ascii="Sylfaen" w:hAnsi="Sylfaen"/>
                      <w:lang w:val="ka-GE"/>
                    </w:rPr>
                  </w:pPr>
                </w:p>
                <w:p w:rsidR="00FE6BAA" w:rsidRPr="00785BDF" w:rsidRDefault="00FE6BAA" w:rsidP="00FE6BAA">
                  <w:pPr>
                    <w:rPr>
                      <w:rFonts w:ascii="Sylfaen" w:hAnsi="Sylfaen"/>
                      <w:lang w:val="ka-GE"/>
                    </w:rPr>
                  </w:pPr>
                </w:p>
                <w:p w:rsidR="00FE6BAA" w:rsidRPr="00785BDF" w:rsidRDefault="00FE6BAA" w:rsidP="00FE6BAA">
                  <w:pPr>
                    <w:rPr>
                      <w:rFonts w:ascii="Sylfaen" w:hAnsi="Sylfaen"/>
                    </w:rPr>
                  </w:pPr>
                  <w:r w:rsidRPr="00785BDF">
                    <w:rPr>
                      <w:rFonts w:ascii="Sylfaen" w:hAnsi="Sylfaen"/>
                      <w:sz w:val="22"/>
                      <w:szCs w:val="22"/>
                      <w:lang w:val="ka-GE"/>
                    </w:rPr>
                    <w:t xml:space="preserve">                __________________________________</w:t>
                  </w:r>
                </w:p>
                <w:p w:rsidR="00FE6BAA" w:rsidRPr="00785BDF" w:rsidRDefault="00FE6BAA" w:rsidP="00FE6BAA">
                  <w:pPr>
                    <w:tabs>
                      <w:tab w:val="left" w:pos="2208"/>
                    </w:tabs>
                    <w:rPr>
                      <w:rFonts w:ascii="Sylfaen" w:hAnsi="Sylfaen"/>
                      <w:lang w:val="ka-GE"/>
                    </w:rPr>
                  </w:pPr>
                  <w:r w:rsidRPr="00785BDF">
                    <w:rPr>
                      <w:rFonts w:ascii="Sylfaen" w:hAnsi="Sylfaen"/>
                      <w:sz w:val="22"/>
                      <w:szCs w:val="22"/>
                    </w:rPr>
                    <w:t xml:space="preserve">                                    </w:t>
                  </w:r>
                </w:p>
                <w:p w:rsidR="00A25BA5" w:rsidRPr="00785BDF" w:rsidRDefault="00A25BA5" w:rsidP="00A25BA5">
                  <w:pPr>
                    <w:rPr>
                      <w:rFonts w:ascii="Sylfaen" w:hAnsi="Sylfaen"/>
                    </w:rPr>
                  </w:pPr>
                  <w:r w:rsidRPr="00785BDF">
                    <w:rPr>
                      <w:rFonts w:ascii="Sylfaen" w:hAnsi="Sylfaen"/>
                      <w:sz w:val="22"/>
                      <w:szCs w:val="22"/>
                      <w:lang w:val="ka-GE"/>
                    </w:rPr>
                    <w:t xml:space="preserve">                 </w:t>
                  </w:r>
                </w:p>
                <w:p w:rsidR="00C76DF1" w:rsidRPr="00785BDF" w:rsidRDefault="00F8557A" w:rsidP="00C76DF1">
                  <w:pPr>
                    <w:rPr>
                      <w:rFonts w:ascii="Sylfaen" w:hAnsi="Sylfaen"/>
                      <w:lang w:val="ka-GE"/>
                    </w:rPr>
                  </w:pPr>
                  <w:r>
                    <w:rPr>
                      <w:rFonts w:ascii="Sylfaen" w:hAnsi="Sylfaen"/>
                      <w:lang w:val="ka-GE"/>
                    </w:rPr>
                    <w:t xml:space="preserve">                </w:t>
                  </w:r>
                </w:p>
                <w:p w:rsidR="00827A44" w:rsidRPr="00785BDF" w:rsidRDefault="00827A44" w:rsidP="00A976B8">
                  <w:pPr>
                    <w:rPr>
                      <w:rFonts w:ascii="Sylfaen" w:hAnsi="Sylfaen"/>
                      <w:lang w:val="ka-GE"/>
                    </w:rPr>
                  </w:pPr>
                </w:p>
              </w:tc>
            </w:tr>
            <w:tr w:rsidR="00523809" w:rsidRPr="00785BDF" w:rsidTr="0017782F">
              <w:trPr>
                <w:trHeight w:val="4320"/>
              </w:trPr>
              <w:tc>
                <w:tcPr>
                  <w:tcW w:w="5669" w:type="dxa"/>
                  <w:tcBorders>
                    <w:bottom w:val="nil"/>
                  </w:tcBorders>
                </w:tcPr>
                <w:p w:rsidR="00523809" w:rsidRPr="00785BDF" w:rsidRDefault="00523809" w:rsidP="00C37B36">
                  <w:pPr>
                    <w:snapToGrid w:val="0"/>
                    <w:rPr>
                      <w:rFonts w:ascii="Sylfaen" w:hAnsi="Sylfaen"/>
                      <w:lang w:val="ka-GE"/>
                    </w:rPr>
                  </w:pPr>
                </w:p>
              </w:tc>
            </w:tr>
          </w:tbl>
          <w:p w:rsidR="00827A44" w:rsidRPr="00785BDF" w:rsidRDefault="00827A44" w:rsidP="0017782F">
            <w:pPr>
              <w:jc w:val="both"/>
              <w:rPr>
                <w:rFonts w:ascii="Sylfaen" w:hAnsi="Sylfaen"/>
                <w:lang w:val="ka-GE"/>
              </w:rPr>
            </w:pPr>
          </w:p>
        </w:tc>
      </w:tr>
    </w:tbl>
    <w:p w:rsidR="00E863A8" w:rsidRPr="00785BDF" w:rsidRDefault="00E863A8" w:rsidP="00F924C4">
      <w:pPr>
        <w:tabs>
          <w:tab w:val="left" w:pos="3080"/>
        </w:tabs>
        <w:jc w:val="right"/>
        <w:rPr>
          <w:rFonts w:ascii="Sylfaen" w:hAnsi="Sylfaen"/>
          <w:sz w:val="22"/>
          <w:szCs w:val="22"/>
        </w:rPr>
      </w:pPr>
    </w:p>
    <w:sectPr w:rsidR="00E863A8" w:rsidRPr="00785BDF" w:rsidSect="000B0BCE">
      <w:footerReference w:type="default" r:id="rId8"/>
      <w:pgSz w:w="12240" w:h="15840"/>
      <w:pgMar w:top="630"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79C" w:rsidRDefault="0075379C" w:rsidP="00F14931">
      <w:r>
        <w:separator/>
      </w:r>
    </w:p>
  </w:endnote>
  <w:endnote w:type="continuationSeparator" w:id="0">
    <w:p w:rsidR="0075379C" w:rsidRDefault="0075379C" w:rsidP="00F1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2500"/>
      <w:docPartObj>
        <w:docPartGallery w:val="Page Numbers (Bottom of Page)"/>
        <w:docPartUnique/>
      </w:docPartObj>
    </w:sdtPr>
    <w:sdtEndPr/>
    <w:sdtContent>
      <w:p w:rsidR="0017782F" w:rsidRDefault="00D708C0">
        <w:pPr>
          <w:pStyle w:val="Footer"/>
          <w:jc w:val="right"/>
        </w:pPr>
        <w:r>
          <w:fldChar w:fldCharType="begin"/>
        </w:r>
        <w:r w:rsidR="00C53BCB">
          <w:instrText xml:space="preserve"> PAGE   \* MERGEFORMAT </w:instrText>
        </w:r>
        <w:r>
          <w:fldChar w:fldCharType="separate"/>
        </w:r>
        <w:r w:rsidR="0075379C">
          <w:rPr>
            <w:noProof/>
          </w:rPr>
          <w:t>1</w:t>
        </w:r>
        <w:r>
          <w:rPr>
            <w:noProof/>
          </w:rPr>
          <w:fldChar w:fldCharType="end"/>
        </w:r>
      </w:p>
    </w:sdtContent>
  </w:sdt>
  <w:p w:rsidR="0017782F" w:rsidRDefault="0017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79C" w:rsidRDefault="0075379C" w:rsidP="00F14931">
      <w:r>
        <w:separator/>
      </w:r>
    </w:p>
  </w:footnote>
  <w:footnote w:type="continuationSeparator" w:id="0">
    <w:p w:rsidR="0075379C" w:rsidRDefault="0075379C" w:rsidP="00F14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5975"/>
    <w:multiLevelType w:val="hybridMultilevel"/>
    <w:tmpl w:val="093C8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44"/>
    <w:rsid w:val="00005128"/>
    <w:rsid w:val="0000568D"/>
    <w:rsid w:val="00005DB4"/>
    <w:rsid w:val="00006390"/>
    <w:rsid w:val="00012FF7"/>
    <w:rsid w:val="00013AB9"/>
    <w:rsid w:val="00015C4C"/>
    <w:rsid w:val="00017D01"/>
    <w:rsid w:val="00021F2E"/>
    <w:rsid w:val="00022C8B"/>
    <w:rsid w:val="0002788D"/>
    <w:rsid w:val="00027936"/>
    <w:rsid w:val="00031A6C"/>
    <w:rsid w:val="00031FDE"/>
    <w:rsid w:val="000326AB"/>
    <w:rsid w:val="000342C0"/>
    <w:rsid w:val="00035787"/>
    <w:rsid w:val="000369B9"/>
    <w:rsid w:val="00036FE0"/>
    <w:rsid w:val="00042F1E"/>
    <w:rsid w:val="00044453"/>
    <w:rsid w:val="00046CC6"/>
    <w:rsid w:val="0005208F"/>
    <w:rsid w:val="000525C0"/>
    <w:rsid w:val="000539D9"/>
    <w:rsid w:val="00054A09"/>
    <w:rsid w:val="00054BD2"/>
    <w:rsid w:val="00054EC6"/>
    <w:rsid w:val="00054F2D"/>
    <w:rsid w:val="0005529E"/>
    <w:rsid w:val="0005644A"/>
    <w:rsid w:val="00056528"/>
    <w:rsid w:val="00056C3B"/>
    <w:rsid w:val="00057F96"/>
    <w:rsid w:val="000651CE"/>
    <w:rsid w:val="00065B53"/>
    <w:rsid w:val="0006699D"/>
    <w:rsid w:val="00067239"/>
    <w:rsid w:val="000723B8"/>
    <w:rsid w:val="000725D7"/>
    <w:rsid w:val="000726C0"/>
    <w:rsid w:val="00073E2E"/>
    <w:rsid w:val="000743D3"/>
    <w:rsid w:val="000766A9"/>
    <w:rsid w:val="000800E9"/>
    <w:rsid w:val="00080235"/>
    <w:rsid w:val="00080547"/>
    <w:rsid w:val="00082E96"/>
    <w:rsid w:val="00083444"/>
    <w:rsid w:val="00083515"/>
    <w:rsid w:val="00083982"/>
    <w:rsid w:val="00085E66"/>
    <w:rsid w:val="000868F3"/>
    <w:rsid w:val="00086C30"/>
    <w:rsid w:val="00091535"/>
    <w:rsid w:val="00091D2B"/>
    <w:rsid w:val="00093035"/>
    <w:rsid w:val="0009612E"/>
    <w:rsid w:val="000A0860"/>
    <w:rsid w:val="000A09F6"/>
    <w:rsid w:val="000A1A5A"/>
    <w:rsid w:val="000A36FD"/>
    <w:rsid w:val="000B0BCE"/>
    <w:rsid w:val="000B1827"/>
    <w:rsid w:val="000B18D6"/>
    <w:rsid w:val="000B192F"/>
    <w:rsid w:val="000B212B"/>
    <w:rsid w:val="000B2DF0"/>
    <w:rsid w:val="000B3116"/>
    <w:rsid w:val="000B3E11"/>
    <w:rsid w:val="000B50EA"/>
    <w:rsid w:val="000B625F"/>
    <w:rsid w:val="000B74E9"/>
    <w:rsid w:val="000B77C4"/>
    <w:rsid w:val="000B7F08"/>
    <w:rsid w:val="000C0527"/>
    <w:rsid w:val="000C27A4"/>
    <w:rsid w:val="000C2FC4"/>
    <w:rsid w:val="000C3C64"/>
    <w:rsid w:val="000C5238"/>
    <w:rsid w:val="000D0F90"/>
    <w:rsid w:val="000D1BD1"/>
    <w:rsid w:val="000D2F99"/>
    <w:rsid w:val="000D6199"/>
    <w:rsid w:val="000D6393"/>
    <w:rsid w:val="000D664E"/>
    <w:rsid w:val="000D667C"/>
    <w:rsid w:val="000D6A69"/>
    <w:rsid w:val="000D74FE"/>
    <w:rsid w:val="000E01CB"/>
    <w:rsid w:val="000E02AA"/>
    <w:rsid w:val="000E0814"/>
    <w:rsid w:val="000E2F3F"/>
    <w:rsid w:val="000E30AD"/>
    <w:rsid w:val="000E30E1"/>
    <w:rsid w:val="000E3245"/>
    <w:rsid w:val="000E56EA"/>
    <w:rsid w:val="000F0566"/>
    <w:rsid w:val="000F069E"/>
    <w:rsid w:val="000F0EE1"/>
    <w:rsid w:val="000F1365"/>
    <w:rsid w:val="000F14CD"/>
    <w:rsid w:val="000F353B"/>
    <w:rsid w:val="000F3568"/>
    <w:rsid w:val="000F6B31"/>
    <w:rsid w:val="000F6EAE"/>
    <w:rsid w:val="00111213"/>
    <w:rsid w:val="00111E2C"/>
    <w:rsid w:val="00112E58"/>
    <w:rsid w:val="00114408"/>
    <w:rsid w:val="001149C7"/>
    <w:rsid w:val="00116B8D"/>
    <w:rsid w:val="00117958"/>
    <w:rsid w:val="00120F6B"/>
    <w:rsid w:val="00122C2D"/>
    <w:rsid w:val="00122E36"/>
    <w:rsid w:val="00123BC5"/>
    <w:rsid w:val="00124262"/>
    <w:rsid w:val="00125523"/>
    <w:rsid w:val="00132648"/>
    <w:rsid w:val="0013446A"/>
    <w:rsid w:val="001349CE"/>
    <w:rsid w:val="00137E39"/>
    <w:rsid w:val="00140166"/>
    <w:rsid w:val="001422FC"/>
    <w:rsid w:val="00145A68"/>
    <w:rsid w:val="001474A7"/>
    <w:rsid w:val="00150103"/>
    <w:rsid w:val="00151F35"/>
    <w:rsid w:val="00152E06"/>
    <w:rsid w:val="00152FF2"/>
    <w:rsid w:val="00154090"/>
    <w:rsid w:val="00154AF4"/>
    <w:rsid w:val="00156A11"/>
    <w:rsid w:val="00157BD2"/>
    <w:rsid w:val="00161164"/>
    <w:rsid w:val="001638D9"/>
    <w:rsid w:val="00163BCF"/>
    <w:rsid w:val="00164261"/>
    <w:rsid w:val="0016587B"/>
    <w:rsid w:val="001659F6"/>
    <w:rsid w:val="00171781"/>
    <w:rsid w:val="001718CE"/>
    <w:rsid w:val="001729CB"/>
    <w:rsid w:val="00175AA1"/>
    <w:rsid w:val="00175E03"/>
    <w:rsid w:val="00177790"/>
    <w:rsid w:val="0017782F"/>
    <w:rsid w:val="00180BC1"/>
    <w:rsid w:val="00180C38"/>
    <w:rsid w:val="00181B7C"/>
    <w:rsid w:val="00183E1B"/>
    <w:rsid w:val="00184358"/>
    <w:rsid w:val="001847BB"/>
    <w:rsid w:val="0018527E"/>
    <w:rsid w:val="0018555D"/>
    <w:rsid w:val="00185A6A"/>
    <w:rsid w:val="00185AA0"/>
    <w:rsid w:val="0018709B"/>
    <w:rsid w:val="001929AD"/>
    <w:rsid w:val="00196B78"/>
    <w:rsid w:val="001A07BC"/>
    <w:rsid w:val="001A1B44"/>
    <w:rsid w:val="001A2409"/>
    <w:rsid w:val="001A29AD"/>
    <w:rsid w:val="001A43A2"/>
    <w:rsid w:val="001A5571"/>
    <w:rsid w:val="001A5B9B"/>
    <w:rsid w:val="001A7736"/>
    <w:rsid w:val="001A7860"/>
    <w:rsid w:val="001A793C"/>
    <w:rsid w:val="001A7E14"/>
    <w:rsid w:val="001A7F99"/>
    <w:rsid w:val="001B0B1D"/>
    <w:rsid w:val="001B102A"/>
    <w:rsid w:val="001B2EB3"/>
    <w:rsid w:val="001B30B0"/>
    <w:rsid w:val="001B38F2"/>
    <w:rsid w:val="001B3A10"/>
    <w:rsid w:val="001B3D47"/>
    <w:rsid w:val="001B3E11"/>
    <w:rsid w:val="001C3FF2"/>
    <w:rsid w:val="001C40F5"/>
    <w:rsid w:val="001C4D88"/>
    <w:rsid w:val="001D2631"/>
    <w:rsid w:val="001D2E2D"/>
    <w:rsid w:val="001D439A"/>
    <w:rsid w:val="001D4F0B"/>
    <w:rsid w:val="001D685B"/>
    <w:rsid w:val="001D6D78"/>
    <w:rsid w:val="001E17D3"/>
    <w:rsid w:val="001E187A"/>
    <w:rsid w:val="001E2282"/>
    <w:rsid w:val="001E4AC6"/>
    <w:rsid w:val="001E64B0"/>
    <w:rsid w:val="001E7395"/>
    <w:rsid w:val="001E7593"/>
    <w:rsid w:val="001E7F2C"/>
    <w:rsid w:val="001F0503"/>
    <w:rsid w:val="001F0C6D"/>
    <w:rsid w:val="001F2481"/>
    <w:rsid w:val="001F3818"/>
    <w:rsid w:val="001F4075"/>
    <w:rsid w:val="001F5849"/>
    <w:rsid w:val="001F5FD7"/>
    <w:rsid w:val="00203459"/>
    <w:rsid w:val="002044C9"/>
    <w:rsid w:val="002116E5"/>
    <w:rsid w:val="00213B75"/>
    <w:rsid w:val="0021696E"/>
    <w:rsid w:val="00216E3C"/>
    <w:rsid w:val="002178FE"/>
    <w:rsid w:val="00217914"/>
    <w:rsid w:val="00222D1B"/>
    <w:rsid w:val="002245B8"/>
    <w:rsid w:val="00224BFD"/>
    <w:rsid w:val="00225377"/>
    <w:rsid w:val="00226085"/>
    <w:rsid w:val="00227A5B"/>
    <w:rsid w:val="00230A29"/>
    <w:rsid w:val="00231C03"/>
    <w:rsid w:val="00231F9C"/>
    <w:rsid w:val="0023204E"/>
    <w:rsid w:val="002324D6"/>
    <w:rsid w:val="0023287C"/>
    <w:rsid w:val="00232E35"/>
    <w:rsid w:val="00232EB4"/>
    <w:rsid w:val="00233D18"/>
    <w:rsid w:val="002355CD"/>
    <w:rsid w:val="002356A9"/>
    <w:rsid w:val="00235A0F"/>
    <w:rsid w:val="00237424"/>
    <w:rsid w:val="00237D80"/>
    <w:rsid w:val="002418CB"/>
    <w:rsid w:val="00242A6C"/>
    <w:rsid w:val="0024335F"/>
    <w:rsid w:val="002460CD"/>
    <w:rsid w:val="002474C4"/>
    <w:rsid w:val="00247C48"/>
    <w:rsid w:val="00250186"/>
    <w:rsid w:val="00250574"/>
    <w:rsid w:val="00251F2B"/>
    <w:rsid w:val="00253F52"/>
    <w:rsid w:val="00254029"/>
    <w:rsid w:val="00254D28"/>
    <w:rsid w:val="0025530E"/>
    <w:rsid w:val="00255A5F"/>
    <w:rsid w:val="00256181"/>
    <w:rsid w:val="00257EDF"/>
    <w:rsid w:val="00260E83"/>
    <w:rsid w:val="00263CE2"/>
    <w:rsid w:val="002651BE"/>
    <w:rsid w:val="00267E60"/>
    <w:rsid w:val="00271FE8"/>
    <w:rsid w:val="00273792"/>
    <w:rsid w:val="002748D4"/>
    <w:rsid w:val="00275BEA"/>
    <w:rsid w:val="0027744A"/>
    <w:rsid w:val="0027794E"/>
    <w:rsid w:val="00277AFA"/>
    <w:rsid w:val="00277D59"/>
    <w:rsid w:val="0028174F"/>
    <w:rsid w:val="00284579"/>
    <w:rsid w:val="00285502"/>
    <w:rsid w:val="002905C8"/>
    <w:rsid w:val="0029229F"/>
    <w:rsid w:val="0029440F"/>
    <w:rsid w:val="002A1BE2"/>
    <w:rsid w:val="002A2901"/>
    <w:rsid w:val="002A64AE"/>
    <w:rsid w:val="002A7CD4"/>
    <w:rsid w:val="002A7EB9"/>
    <w:rsid w:val="002B0794"/>
    <w:rsid w:val="002B1CCD"/>
    <w:rsid w:val="002B41D4"/>
    <w:rsid w:val="002B4A14"/>
    <w:rsid w:val="002B4E0B"/>
    <w:rsid w:val="002B4EC5"/>
    <w:rsid w:val="002B5682"/>
    <w:rsid w:val="002B59F5"/>
    <w:rsid w:val="002B6657"/>
    <w:rsid w:val="002B6E1F"/>
    <w:rsid w:val="002B710D"/>
    <w:rsid w:val="002B74DF"/>
    <w:rsid w:val="002B75D1"/>
    <w:rsid w:val="002C1F7C"/>
    <w:rsid w:val="002C2681"/>
    <w:rsid w:val="002C2826"/>
    <w:rsid w:val="002C3E5C"/>
    <w:rsid w:val="002C45E5"/>
    <w:rsid w:val="002C5650"/>
    <w:rsid w:val="002C60EB"/>
    <w:rsid w:val="002C6555"/>
    <w:rsid w:val="002D37A0"/>
    <w:rsid w:val="002D39EA"/>
    <w:rsid w:val="002D4319"/>
    <w:rsid w:val="002D5A8E"/>
    <w:rsid w:val="002D5BE3"/>
    <w:rsid w:val="002E06CC"/>
    <w:rsid w:val="002E0D28"/>
    <w:rsid w:val="002E3204"/>
    <w:rsid w:val="002E44DF"/>
    <w:rsid w:val="002E67B3"/>
    <w:rsid w:val="002E6E21"/>
    <w:rsid w:val="002E6F04"/>
    <w:rsid w:val="002E7A8F"/>
    <w:rsid w:val="002F11BC"/>
    <w:rsid w:val="002F353B"/>
    <w:rsid w:val="002F4E32"/>
    <w:rsid w:val="002F597C"/>
    <w:rsid w:val="002F6126"/>
    <w:rsid w:val="002F7838"/>
    <w:rsid w:val="00300905"/>
    <w:rsid w:val="003011B1"/>
    <w:rsid w:val="003013F6"/>
    <w:rsid w:val="00301DA1"/>
    <w:rsid w:val="00302413"/>
    <w:rsid w:val="00303B5B"/>
    <w:rsid w:val="00304265"/>
    <w:rsid w:val="00304F99"/>
    <w:rsid w:val="00305B2D"/>
    <w:rsid w:val="00314E4D"/>
    <w:rsid w:val="0031603B"/>
    <w:rsid w:val="00316893"/>
    <w:rsid w:val="003224EF"/>
    <w:rsid w:val="00323497"/>
    <w:rsid w:val="0032351A"/>
    <w:rsid w:val="003236AF"/>
    <w:rsid w:val="00324F04"/>
    <w:rsid w:val="003253D9"/>
    <w:rsid w:val="003270A1"/>
    <w:rsid w:val="00330356"/>
    <w:rsid w:val="00331B5B"/>
    <w:rsid w:val="00331FE9"/>
    <w:rsid w:val="00334FEB"/>
    <w:rsid w:val="00336378"/>
    <w:rsid w:val="00336742"/>
    <w:rsid w:val="00336D4E"/>
    <w:rsid w:val="0033761E"/>
    <w:rsid w:val="003429B4"/>
    <w:rsid w:val="0034325D"/>
    <w:rsid w:val="003436F7"/>
    <w:rsid w:val="00344B56"/>
    <w:rsid w:val="00346977"/>
    <w:rsid w:val="00347325"/>
    <w:rsid w:val="00347DD4"/>
    <w:rsid w:val="003506DD"/>
    <w:rsid w:val="0035084A"/>
    <w:rsid w:val="003519A2"/>
    <w:rsid w:val="0035474A"/>
    <w:rsid w:val="0035550E"/>
    <w:rsid w:val="00357DB2"/>
    <w:rsid w:val="00361562"/>
    <w:rsid w:val="00361C40"/>
    <w:rsid w:val="00361D85"/>
    <w:rsid w:val="00364499"/>
    <w:rsid w:val="00365490"/>
    <w:rsid w:val="00365E7D"/>
    <w:rsid w:val="0037253E"/>
    <w:rsid w:val="003753D1"/>
    <w:rsid w:val="00375D57"/>
    <w:rsid w:val="00376297"/>
    <w:rsid w:val="00376A79"/>
    <w:rsid w:val="00381580"/>
    <w:rsid w:val="00381798"/>
    <w:rsid w:val="00381D77"/>
    <w:rsid w:val="00382A7F"/>
    <w:rsid w:val="00384E79"/>
    <w:rsid w:val="00385552"/>
    <w:rsid w:val="00385853"/>
    <w:rsid w:val="00385EB3"/>
    <w:rsid w:val="00386F48"/>
    <w:rsid w:val="00387235"/>
    <w:rsid w:val="00387D82"/>
    <w:rsid w:val="00392412"/>
    <w:rsid w:val="00393481"/>
    <w:rsid w:val="00394C06"/>
    <w:rsid w:val="003A06E1"/>
    <w:rsid w:val="003A2EFA"/>
    <w:rsid w:val="003A4230"/>
    <w:rsid w:val="003A674F"/>
    <w:rsid w:val="003A71DB"/>
    <w:rsid w:val="003A774D"/>
    <w:rsid w:val="003B0527"/>
    <w:rsid w:val="003B0D07"/>
    <w:rsid w:val="003B0DDC"/>
    <w:rsid w:val="003B46A1"/>
    <w:rsid w:val="003B68E2"/>
    <w:rsid w:val="003C0173"/>
    <w:rsid w:val="003C1437"/>
    <w:rsid w:val="003C504B"/>
    <w:rsid w:val="003C5F1E"/>
    <w:rsid w:val="003D45DE"/>
    <w:rsid w:val="003D6C63"/>
    <w:rsid w:val="003D6F19"/>
    <w:rsid w:val="003E074C"/>
    <w:rsid w:val="003E34F5"/>
    <w:rsid w:val="003E3706"/>
    <w:rsid w:val="003E539C"/>
    <w:rsid w:val="003E68D4"/>
    <w:rsid w:val="003F03D9"/>
    <w:rsid w:val="003F0426"/>
    <w:rsid w:val="003F0AA0"/>
    <w:rsid w:val="003F131A"/>
    <w:rsid w:val="003F1750"/>
    <w:rsid w:val="003F6BD7"/>
    <w:rsid w:val="003F74BA"/>
    <w:rsid w:val="003F770C"/>
    <w:rsid w:val="003F79DE"/>
    <w:rsid w:val="003F7BA6"/>
    <w:rsid w:val="00400B7F"/>
    <w:rsid w:val="00401430"/>
    <w:rsid w:val="0040431A"/>
    <w:rsid w:val="0040632D"/>
    <w:rsid w:val="00407033"/>
    <w:rsid w:val="00407B68"/>
    <w:rsid w:val="004103D3"/>
    <w:rsid w:val="00410BF4"/>
    <w:rsid w:val="00411326"/>
    <w:rsid w:val="00411683"/>
    <w:rsid w:val="0041198E"/>
    <w:rsid w:val="00414DF0"/>
    <w:rsid w:val="00416913"/>
    <w:rsid w:val="0042013D"/>
    <w:rsid w:val="004208E1"/>
    <w:rsid w:val="00420F78"/>
    <w:rsid w:val="0042106E"/>
    <w:rsid w:val="004227DE"/>
    <w:rsid w:val="00422E74"/>
    <w:rsid w:val="00423809"/>
    <w:rsid w:val="00423C82"/>
    <w:rsid w:val="00425D22"/>
    <w:rsid w:val="004261E0"/>
    <w:rsid w:val="00427D01"/>
    <w:rsid w:val="00430699"/>
    <w:rsid w:val="00431D4A"/>
    <w:rsid w:val="00434664"/>
    <w:rsid w:val="00435454"/>
    <w:rsid w:val="00435C24"/>
    <w:rsid w:val="00440CAF"/>
    <w:rsid w:val="00440DDC"/>
    <w:rsid w:val="00441B8D"/>
    <w:rsid w:val="00445B03"/>
    <w:rsid w:val="004460EC"/>
    <w:rsid w:val="004462E2"/>
    <w:rsid w:val="00447A17"/>
    <w:rsid w:val="004515E7"/>
    <w:rsid w:val="0045313C"/>
    <w:rsid w:val="00453E82"/>
    <w:rsid w:val="00454F38"/>
    <w:rsid w:val="004550D3"/>
    <w:rsid w:val="00455AB5"/>
    <w:rsid w:val="00456A12"/>
    <w:rsid w:val="00457A52"/>
    <w:rsid w:val="004602DE"/>
    <w:rsid w:val="00461766"/>
    <w:rsid w:val="00462887"/>
    <w:rsid w:val="004630D0"/>
    <w:rsid w:val="00463795"/>
    <w:rsid w:val="00465DF9"/>
    <w:rsid w:val="004671E7"/>
    <w:rsid w:val="004731F5"/>
    <w:rsid w:val="004734ED"/>
    <w:rsid w:val="00473990"/>
    <w:rsid w:val="00474A16"/>
    <w:rsid w:val="0047526D"/>
    <w:rsid w:val="0047655D"/>
    <w:rsid w:val="0048184D"/>
    <w:rsid w:val="00482863"/>
    <w:rsid w:val="0048368F"/>
    <w:rsid w:val="0048381F"/>
    <w:rsid w:val="00486C6D"/>
    <w:rsid w:val="00486EA8"/>
    <w:rsid w:val="00487AE5"/>
    <w:rsid w:val="00490B16"/>
    <w:rsid w:val="00492E4B"/>
    <w:rsid w:val="00493E4B"/>
    <w:rsid w:val="0049492C"/>
    <w:rsid w:val="00494A4F"/>
    <w:rsid w:val="00496879"/>
    <w:rsid w:val="004969E8"/>
    <w:rsid w:val="0049760F"/>
    <w:rsid w:val="004A096C"/>
    <w:rsid w:val="004A1E9D"/>
    <w:rsid w:val="004A3F27"/>
    <w:rsid w:val="004A5308"/>
    <w:rsid w:val="004A58B7"/>
    <w:rsid w:val="004A61AD"/>
    <w:rsid w:val="004A74BA"/>
    <w:rsid w:val="004A7912"/>
    <w:rsid w:val="004A7923"/>
    <w:rsid w:val="004A7AF9"/>
    <w:rsid w:val="004B37BA"/>
    <w:rsid w:val="004B647C"/>
    <w:rsid w:val="004B763B"/>
    <w:rsid w:val="004B7AC9"/>
    <w:rsid w:val="004C093A"/>
    <w:rsid w:val="004C0CDD"/>
    <w:rsid w:val="004C1F1B"/>
    <w:rsid w:val="004C2044"/>
    <w:rsid w:val="004C265A"/>
    <w:rsid w:val="004C2A2B"/>
    <w:rsid w:val="004C3D01"/>
    <w:rsid w:val="004C4A0B"/>
    <w:rsid w:val="004C54CE"/>
    <w:rsid w:val="004C5681"/>
    <w:rsid w:val="004C595D"/>
    <w:rsid w:val="004D18F4"/>
    <w:rsid w:val="004D1915"/>
    <w:rsid w:val="004D2CE8"/>
    <w:rsid w:val="004D3068"/>
    <w:rsid w:val="004D4A11"/>
    <w:rsid w:val="004D56C3"/>
    <w:rsid w:val="004D5A39"/>
    <w:rsid w:val="004D7B81"/>
    <w:rsid w:val="004D7F4D"/>
    <w:rsid w:val="004E017A"/>
    <w:rsid w:val="004E03E1"/>
    <w:rsid w:val="004E0F2B"/>
    <w:rsid w:val="004E3D80"/>
    <w:rsid w:val="004E4F15"/>
    <w:rsid w:val="004E55FE"/>
    <w:rsid w:val="004E5802"/>
    <w:rsid w:val="004E5B41"/>
    <w:rsid w:val="004E5C2C"/>
    <w:rsid w:val="004E6820"/>
    <w:rsid w:val="004E75B8"/>
    <w:rsid w:val="004E7A55"/>
    <w:rsid w:val="004F01D2"/>
    <w:rsid w:val="004F2099"/>
    <w:rsid w:val="004F3B3D"/>
    <w:rsid w:val="004F3B6D"/>
    <w:rsid w:val="004F3ECA"/>
    <w:rsid w:val="004F6C29"/>
    <w:rsid w:val="00502120"/>
    <w:rsid w:val="00502BDE"/>
    <w:rsid w:val="005043D8"/>
    <w:rsid w:val="00507270"/>
    <w:rsid w:val="00510815"/>
    <w:rsid w:val="00510FED"/>
    <w:rsid w:val="005112F4"/>
    <w:rsid w:val="0051134F"/>
    <w:rsid w:val="005117D7"/>
    <w:rsid w:val="00515342"/>
    <w:rsid w:val="00515B50"/>
    <w:rsid w:val="00516390"/>
    <w:rsid w:val="00522D1B"/>
    <w:rsid w:val="005234B4"/>
    <w:rsid w:val="00523809"/>
    <w:rsid w:val="00527925"/>
    <w:rsid w:val="00530612"/>
    <w:rsid w:val="00532C92"/>
    <w:rsid w:val="00534542"/>
    <w:rsid w:val="005348F4"/>
    <w:rsid w:val="0053710E"/>
    <w:rsid w:val="00537C93"/>
    <w:rsid w:val="00542F0B"/>
    <w:rsid w:val="00543AA5"/>
    <w:rsid w:val="00546040"/>
    <w:rsid w:val="00546DAF"/>
    <w:rsid w:val="00546E84"/>
    <w:rsid w:val="00547BF0"/>
    <w:rsid w:val="005515F4"/>
    <w:rsid w:val="00554C47"/>
    <w:rsid w:val="00554EDD"/>
    <w:rsid w:val="00556414"/>
    <w:rsid w:val="0056010C"/>
    <w:rsid w:val="005635E6"/>
    <w:rsid w:val="00563FB2"/>
    <w:rsid w:val="005655EF"/>
    <w:rsid w:val="00565DDA"/>
    <w:rsid w:val="0057093A"/>
    <w:rsid w:val="0057235D"/>
    <w:rsid w:val="00573F69"/>
    <w:rsid w:val="00575BA7"/>
    <w:rsid w:val="0057681A"/>
    <w:rsid w:val="00576F35"/>
    <w:rsid w:val="005778BC"/>
    <w:rsid w:val="005831EB"/>
    <w:rsid w:val="00583C32"/>
    <w:rsid w:val="0058672E"/>
    <w:rsid w:val="00587F65"/>
    <w:rsid w:val="00591EDE"/>
    <w:rsid w:val="00593072"/>
    <w:rsid w:val="00593D3E"/>
    <w:rsid w:val="00597726"/>
    <w:rsid w:val="005A03F9"/>
    <w:rsid w:val="005A0CFB"/>
    <w:rsid w:val="005A135C"/>
    <w:rsid w:val="005A18BB"/>
    <w:rsid w:val="005A361A"/>
    <w:rsid w:val="005A57C3"/>
    <w:rsid w:val="005A6574"/>
    <w:rsid w:val="005A65BD"/>
    <w:rsid w:val="005A75B5"/>
    <w:rsid w:val="005B0624"/>
    <w:rsid w:val="005B0802"/>
    <w:rsid w:val="005B0E14"/>
    <w:rsid w:val="005B33DB"/>
    <w:rsid w:val="005B3CF7"/>
    <w:rsid w:val="005B44D5"/>
    <w:rsid w:val="005B4565"/>
    <w:rsid w:val="005B5893"/>
    <w:rsid w:val="005C0906"/>
    <w:rsid w:val="005C1996"/>
    <w:rsid w:val="005C1A43"/>
    <w:rsid w:val="005C3355"/>
    <w:rsid w:val="005C3720"/>
    <w:rsid w:val="005C433E"/>
    <w:rsid w:val="005C4C81"/>
    <w:rsid w:val="005C4E6E"/>
    <w:rsid w:val="005C6A93"/>
    <w:rsid w:val="005C6FB8"/>
    <w:rsid w:val="005C7B57"/>
    <w:rsid w:val="005D1218"/>
    <w:rsid w:val="005D1753"/>
    <w:rsid w:val="005D2BA3"/>
    <w:rsid w:val="005D4361"/>
    <w:rsid w:val="005D4BBB"/>
    <w:rsid w:val="005D6F9C"/>
    <w:rsid w:val="005E0FB6"/>
    <w:rsid w:val="005E32FE"/>
    <w:rsid w:val="005E46CF"/>
    <w:rsid w:val="005E5230"/>
    <w:rsid w:val="005E6853"/>
    <w:rsid w:val="005F15C4"/>
    <w:rsid w:val="005F1BBA"/>
    <w:rsid w:val="005F2186"/>
    <w:rsid w:val="005F3FC6"/>
    <w:rsid w:val="005F6143"/>
    <w:rsid w:val="005F7A34"/>
    <w:rsid w:val="006001AA"/>
    <w:rsid w:val="00600D9D"/>
    <w:rsid w:val="00603FD7"/>
    <w:rsid w:val="006058F8"/>
    <w:rsid w:val="0060636F"/>
    <w:rsid w:val="00606C38"/>
    <w:rsid w:val="006078A6"/>
    <w:rsid w:val="00607F2D"/>
    <w:rsid w:val="00610D21"/>
    <w:rsid w:val="0061385B"/>
    <w:rsid w:val="00613CE1"/>
    <w:rsid w:val="006143FF"/>
    <w:rsid w:val="00615BA8"/>
    <w:rsid w:val="00617382"/>
    <w:rsid w:val="00620D79"/>
    <w:rsid w:val="00623B3D"/>
    <w:rsid w:val="0062561C"/>
    <w:rsid w:val="006259B0"/>
    <w:rsid w:val="006264CC"/>
    <w:rsid w:val="00627515"/>
    <w:rsid w:val="00630361"/>
    <w:rsid w:val="006307A5"/>
    <w:rsid w:val="00633154"/>
    <w:rsid w:val="0063481B"/>
    <w:rsid w:val="00637E5E"/>
    <w:rsid w:val="00640193"/>
    <w:rsid w:val="00640D65"/>
    <w:rsid w:val="0064216F"/>
    <w:rsid w:val="006437B0"/>
    <w:rsid w:val="00651499"/>
    <w:rsid w:val="006517F7"/>
    <w:rsid w:val="0065355C"/>
    <w:rsid w:val="00654747"/>
    <w:rsid w:val="00654899"/>
    <w:rsid w:val="00654C30"/>
    <w:rsid w:val="00654E29"/>
    <w:rsid w:val="00655E28"/>
    <w:rsid w:val="00660B33"/>
    <w:rsid w:val="006655ED"/>
    <w:rsid w:val="00666B28"/>
    <w:rsid w:val="006678C0"/>
    <w:rsid w:val="00667AF6"/>
    <w:rsid w:val="006720E4"/>
    <w:rsid w:val="00673114"/>
    <w:rsid w:val="00673214"/>
    <w:rsid w:val="00675577"/>
    <w:rsid w:val="00675A84"/>
    <w:rsid w:val="00675F55"/>
    <w:rsid w:val="00676A0C"/>
    <w:rsid w:val="0068193F"/>
    <w:rsid w:val="00682674"/>
    <w:rsid w:val="00683E18"/>
    <w:rsid w:val="00684388"/>
    <w:rsid w:val="00686D0B"/>
    <w:rsid w:val="00687F4D"/>
    <w:rsid w:val="00691CA2"/>
    <w:rsid w:val="00695C78"/>
    <w:rsid w:val="00697E24"/>
    <w:rsid w:val="006A077F"/>
    <w:rsid w:val="006A0BB2"/>
    <w:rsid w:val="006A1AB8"/>
    <w:rsid w:val="006A38AB"/>
    <w:rsid w:val="006A5CF7"/>
    <w:rsid w:val="006A6000"/>
    <w:rsid w:val="006A750C"/>
    <w:rsid w:val="006A7680"/>
    <w:rsid w:val="006A7CF0"/>
    <w:rsid w:val="006B1ED5"/>
    <w:rsid w:val="006B259A"/>
    <w:rsid w:val="006B6942"/>
    <w:rsid w:val="006C0AAD"/>
    <w:rsid w:val="006C186A"/>
    <w:rsid w:val="006C2979"/>
    <w:rsid w:val="006C470F"/>
    <w:rsid w:val="006C48CE"/>
    <w:rsid w:val="006C64E1"/>
    <w:rsid w:val="006C76A9"/>
    <w:rsid w:val="006C7E19"/>
    <w:rsid w:val="006D1FE8"/>
    <w:rsid w:val="006D321D"/>
    <w:rsid w:val="006D4770"/>
    <w:rsid w:val="006D5AA1"/>
    <w:rsid w:val="006D6190"/>
    <w:rsid w:val="006D7376"/>
    <w:rsid w:val="006E407B"/>
    <w:rsid w:val="006E6410"/>
    <w:rsid w:val="006E69D4"/>
    <w:rsid w:val="006E76B6"/>
    <w:rsid w:val="006E76B8"/>
    <w:rsid w:val="006E78B1"/>
    <w:rsid w:val="006F1F8C"/>
    <w:rsid w:val="006F4906"/>
    <w:rsid w:val="006F4CE4"/>
    <w:rsid w:val="006F7BD6"/>
    <w:rsid w:val="007014DE"/>
    <w:rsid w:val="00701B89"/>
    <w:rsid w:val="00701FC6"/>
    <w:rsid w:val="007058F8"/>
    <w:rsid w:val="00706C48"/>
    <w:rsid w:val="00706E7F"/>
    <w:rsid w:val="00707906"/>
    <w:rsid w:val="00710C44"/>
    <w:rsid w:val="00711BCB"/>
    <w:rsid w:val="007123A3"/>
    <w:rsid w:val="00715343"/>
    <w:rsid w:val="00716108"/>
    <w:rsid w:val="007208C1"/>
    <w:rsid w:val="00720926"/>
    <w:rsid w:val="0072099C"/>
    <w:rsid w:val="007212F2"/>
    <w:rsid w:val="00723D18"/>
    <w:rsid w:val="007248EA"/>
    <w:rsid w:val="00724E88"/>
    <w:rsid w:val="007255E4"/>
    <w:rsid w:val="0072594E"/>
    <w:rsid w:val="007259DB"/>
    <w:rsid w:val="00726CA5"/>
    <w:rsid w:val="007273D1"/>
    <w:rsid w:val="00727637"/>
    <w:rsid w:val="00727C0B"/>
    <w:rsid w:val="00727DE5"/>
    <w:rsid w:val="00730281"/>
    <w:rsid w:val="00732AF3"/>
    <w:rsid w:val="00732B45"/>
    <w:rsid w:val="00733BF9"/>
    <w:rsid w:val="00736499"/>
    <w:rsid w:val="00736FAE"/>
    <w:rsid w:val="00737786"/>
    <w:rsid w:val="00741BBD"/>
    <w:rsid w:val="00742DE7"/>
    <w:rsid w:val="00744E99"/>
    <w:rsid w:val="007457C8"/>
    <w:rsid w:val="0074615C"/>
    <w:rsid w:val="0074641A"/>
    <w:rsid w:val="00746F1A"/>
    <w:rsid w:val="00747AA2"/>
    <w:rsid w:val="00750CD5"/>
    <w:rsid w:val="00750EA1"/>
    <w:rsid w:val="007525F8"/>
    <w:rsid w:val="00752AD1"/>
    <w:rsid w:val="00752B39"/>
    <w:rsid w:val="0075379C"/>
    <w:rsid w:val="007540B5"/>
    <w:rsid w:val="007550FE"/>
    <w:rsid w:val="00756154"/>
    <w:rsid w:val="00756752"/>
    <w:rsid w:val="00756A4D"/>
    <w:rsid w:val="00756C8B"/>
    <w:rsid w:val="0076069B"/>
    <w:rsid w:val="007615D0"/>
    <w:rsid w:val="0076608E"/>
    <w:rsid w:val="007664A2"/>
    <w:rsid w:val="00766E2C"/>
    <w:rsid w:val="00767EAD"/>
    <w:rsid w:val="00770580"/>
    <w:rsid w:val="00770A63"/>
    <w:rsid w:val="00770B34"/>
    <w:rsid w:val="007714B2"/>
    <w:rsid w:val="00771D92"/>
    <w:rsid w:val="00771FDF"/>
    <w:rsid w:val="0077329F"/>
    <w:rsid w:val="0077333A"/>
    <w:rsid w:val="00774135"/>
    <w:rsid w:val="00774935"/>
    <w:rsid w:val="00774EF3"/>
    <w:rsid w:val="00776852"/>
    <w:rsid w:val="00776D0D"/>
    <w:rsid w:val="00776F42"/>
    <w:rsid w:val="007778B5"/>
    <w:rsid w:val="00781531"/>
    <w:rsid w:val="0078191F"/>
    <w:rsid w:val="00782605"/>
    <w:rsid w:val="007831D5"/>
    <w:rsid w:val="007835E7"/>
    <w:rsid w:val="00784081"/>
    <w:rsid w:val="00784997"/>
    <w:rsid w:val="0078504D"/>
    <w:rsid w:val="00785389"/>
    <w:rsid w:val="00785BDF"/>
    <w:rsid w:val="00786A88"/>
    <w:rsid w:val="00786AD9"/>
    <w:rsid w:val="00790564"/>
    <w:rsid w:val="0079071F"/>
    <w:rsid w:val="00791545"/>
    <w:rsid w:val="00791A3F"/>
    <w:rsid w:val="00793113"/>
    <w:rsid w:val="0079572B"/>
    <w:rsid w:val="007977A9"/>
    <w:rsid w:val="007A200C"/>
    <w:rsid w:val="007A2FA1"/>
    <w:rsid w:val="007A4979"/>
    <w:rsid w:val="007A54E9"/>
    <w:rsid w:val="007A7725"/>
    <w:rsid w:val="007A7911"/>
    <w:rsid w:val="007B1E01"/>
    <w:rsid w:val="007B2B43"/>
    <w:rsid w:val="007B3FE9"/>
    <w:rsid w:val="007B438D"/>
    <w:rsid w:val="007B5950"/>
    <w:rsid w:val="007B7C68"/>
    <w:rsid w:val="007C0DAA"/>
    <w:rsid w:val="007C1F67"/>
    <w:rsid w:val="007C31D2"/>
    <w:rsid w:val="007C3317"/>
    <w:rsid w:val="007C38D9"/>
    <w:rsid w:val="007C4084"/>
    <w:rsid w:val="007C440F"/>
    <w:rsid w:val="007D1499"/>
    <w:rsid w:val="007D2B52"/>
    <w:rsid w:val="007D3F8C"/>
    <w:rsid w:val="007D417C"/>
    <w:rsid w:val="007D7C0D"/>
    <w:rsid w:val="007E019D"/>
    <w:rsid w:val="007E120B"/>
    <w:rsid w:val="007E208F"/>
    <w:rsid w:val="007E234E"/>
    <w:rsid w:val="007E35D5"/>
    <w:rsid w:val="007E3F92"/>
    <w:rsid w:val="007E4166"/>
    <w:rsid w:val="007E4AFA"/>
    <w:rsid w:val="007E59D5"/>
    <w:rsid w:val="007F0719"/>
    <w:rsid w:val="007F1285"/>
    <w:rsid w:val="007F2BBE"/>
    <w:rsid w:val="007F664B"/>
    <w:rsid w:val="007F7043"/>
    <w:rsid w:val="007F7BDC"/>
    <w:rsid w:val="0080011E"/>
    <w:rsid w:val="00803FC9"/>
    <w:rsid w:val="008051D2"/>
    <w:rsid w:val="00807318"/>
    <w:rsid w:val="00813367"/>
    <w:rsid w:val="0081553D"/>
    <w:rsid w:val="00815DB8"/>
    <w:rsid w:val="0082288A"/>
    <w:rsid w:val="00823851"/>
    <w:rsid w:val="008239F6"/>
    <w:rsid w:val="00826540"/>
    <w:rsid w:val="008270B3"/>
    <w:rsid w:val="00827A16"/>
    <w:rsid w:val="00827A44"/>
    <w:rsid w:val="00830BF7"/>
    <w:rsid w:val="00833A43"/>
    <w:rsid w:val="00834F3B"/>
    <w:rsid w:val="008415B1"/>
    <w:rsid w:val="00843422"/>
    <w:rsid w:val="00846DBD"/>
    <w:rsid w:val="0085071B"/>
    <w:rsid w:val="00850D76"/>
    <w:rsid w:val="00854149"/>
    <w:rsid w:val="008543C0"/>
    <w:rsid w:val="00857840"/>
    <w:rsid w:val="0086012E"/>
    <w:rsid w:val="008601C4"/>
    <w:rsid w:val="008611AF"/>
    <w:rsid w:val="008622FA"/>
    <w:rsid w:val="008651B6"/>
    <w:rsid w:val="008665C7"/>
    <w:rsid w:val="008670A4"/>
    <w:rsid w:val="00870925"/>
    <w:rsid w:val="00870D56"/>
    <w:rsid w:val="00871980"/>
    <w:rsid w:val="00873012"/>
    <w:rsid w:val="008730B1"/>
    <w:rsid w:val="008731B8"/>
    <w:rsid w:val="00874D4C"/>
    <w:rsid w:val="0088088A"/>
    <w:rsid w:val="00881170"/>
    <w:rsid w:val="008847E9"/>
    <w:rsid w:val="0088650D"/>
    <w:rsid w:val="00886B3E"/>
    <w:rsid w:val="00887AEA"/>
    <w:rsid w:val="00890375"/>
    <w:rsid w:val="0089097B"/>
    <w:rsid w:val="00890EC7"/>
    <w:rsid w:val="00893AAF"/>
    <w:rsid w:val="00895822"/>
    <w:rsid w:val="008A005D"/>
    <w:rsid w:val="008A0401"/>
    <w:rsid w:val="008A06F2"/>
    <w:rsid w:val="008A08EF"/>
    <w:rsid w:val="008A0EC1"/>
    <w:rsid w:val="008A19C8"/>
    <w:rsid w:val="008A2239"/>
    <w:rsid w:val="008A4D52"/>
    <w:rsid w:val="008A51E1"/>
    <w:rsid w:val="008A5C8A"/>
    <w:rsid w:val="008B0B77"/>
    <w:rsid w:val="008B2D1A"/>
    <w:rsid w:val="008B3332"/>
    <w:rsid w:val="008B43A7"/>
    <w:rsid w:val="008B4704"/>
    <w:rsid w:val="008B5380"/>
    <w:rsid w:val="008B5512"/>
    <w:rsid w:val="008B69E9"/>
    <w:rsid w:val="008B6C03"/>
    <w:rsid w:val="008B76E1"/>
    <w:rsid w:val="008B7F66"/>
    <w:rsid w:val="008C2A9D"/>
    <w:rsid w:val="008C72AF"/>
    <w:rsid w:val="008D04C2"/>
    <w:rsid w:val="008D43EC"/>
    <w:rsid w:val="008D4678"/>
    <w:rsid w:val="008D5A94"/>
    <w:rsid w:val="008D6046"/>
    <w:rsid w:val="008D6457"/>
    <w:rsid w:val="008D696F"/>
    <w:rsid w:val="008D70FF"/>
    <w:rsid w:val="008E0F57"/>
    <w:rsid w:val="008E1C94"/>
    <w:rsid w:val="008E2723"/>
    <w:rsid w:val="008E4241"/>
    <w:rsid w:val="008E594F"/>
    <w:rsid w:val="008E678A"/>
    <w:rsid w:val="008F08F0"/>
    <w:rsid w:val="008F15BE"/>
    <w:rsid w:val="008F4F03"/>
    <w:rsid w:val="008F554A"/>
    <w:rsid w:val="008F66EA"/>
    <w:rsid w:val="008F7687"/>
    <w:rsid w:val="009017F8"/>
    <w:rsid w:val="00902191"/>
    <w:rsid w:val="00902281"/>
    <w:rsid w:val="009031C7"/>
    <w:rsid w:val="0090388F"/>
    <w:rsid w:val="00907BE1"/>
    <w:rsid w:val="00910239"/>
    <w:rsid w:val="0091198D"/>
    <w:rsid w:val="00913DC6"/>
    <w:rsid w:val="00921FC1"/>
    <w:rsid w:val="009256FC"/>
    <w:rsid w:val="0093192C"/>
    <w:rsid w:val="00933415"/>
    <w:rsid w:val="00934AB2"/>
    <w:rsid w:val="00937647"/>
    <w:rsid w:val="009406BE"/>
    <w:rsid w:val="00942D91"/>
    <w:rsid w:val="00943D3E"/>
    <w:rsid w:val="00944AD1"/>
    <w:rsid w:val="009512BE"/>
    <w:rsid w:val="009519CD"/>
    <w:rsid w:val="00953E72"/>
    <w:rsid w:val="00953E87"/>
    <w:rsid w:val="00954CB4"/>
    <w:rsid w:val="00956ED5"/>
    <w:rsid w:val="009574CF"/>
    <w:rsid w:val="0095786F"/>
    <w:rsid w:val="00957DE0"/>
    <w:rsid w:val="00957E3A"/>
    <w:rsid w:val="0096054F"/>
    <w:rsid w:val="00961208"/>
    <w:rsid w:val="009618FE"/>
    <w:rsid w:val="00967B60"/>
    <w:rsid w:val="009743A0"/>
    <w:rsid w:val="00976CF9"/>
    <w:rsid w:val="009775B6"/>
    <w:rsid w:val="00977B82"/>
    <w:rsid w:val="0098048C"/>
    <w:rsid w:val="009826C1"/>
    <w:rsid w:val="00983C8C"/>
    <w:rsid w:val="0098440F"/>
    <w:rsid w:val="009844E0"/>
    <w:rsid w:val="00985B00"/>
    <w:rsid w:val="00987216"/>
    <w:rsid w:val="009877F9"/>
    <w:rsid w:val="00987B0B"/>
    <w:rsid w:val="00992857"/>
    <w:rsid w:val="0099413B"/>
    <w:rsid w:val="009956F2"/>
    <w:rsid w:val="0099584E"/>
    <w:rsid w:val="009960B4"/>
    <w:rsid w:val="00996DC3"/>
    <w:rsid w:val="00996E53"/>
    <w:rsid w:val="0099733C"/>
    <w:rsid w:val="00997878"/>
    <w:rsid w:val="00997FD1"/>
    <w:rsid w:val="009A058D"/>
    <w:rsid w:val="009A789D"/>
    <w:rsid w:val="009A7B05"/>
    <w:rsid w:val="009B0399"/>
    <w:rsid w:val="009B1718"/>
    <w:rsid w:val="009B1AF0"/>
    <w:rsid w:val="009B33CE"/>
    <w:rsid w:val="009B3CFF"/>
    <w:rsid w:val="009B48E8"/>
    <w:rsid w:val="009C332B"/>
    <w:rsid w:val="009C3D75"/>
    <w:rsid w:val="009C3D88"/>
    <w:rsid w:val="009C515B"/>
    <w:rsid w:val="009C6C4B"/>
    <w:rsid w:val="009D0418"/>
    <w:rsid w:val="009D15A7"/>
    <w:rsid w:val="009D164F"/>
    <w:rsid w:val="009D42C1"/>
    <w:rsid w:val="009D4BC4"/>
    <w:rsid w:val="009D772E"/>
    <w:rsid w:val="009D7787"/>
    <w:rsid w:val="009E092D"/>
    <w:rsid w:val="009E0ABC"/>
    <w:rsid w:val="009E1473"/>
    <w:rsid w:val="009E349D"/>
    <w:rsid w:val="009E3CDB"/>
    <w:rsid w:val="009F0060"/>
    <w:rsid w:val="009F0E74"/>
    <w:rsid w:val="009F15BD"/>
    <w:rsid w:val="009F3E01"/>
    <w:rsid w:val="009F40E9"/>
    <w:rsid w:val="009F6777"/>
    <w:rsid w:val="009F6EB4"/>
    <w:rsid w:val="009F75CB"/>
    <w:rsid w:val="00A018AB"/>
    <w:rsid w:val="00A019F2"/>
    <w:rsid w:val="00A01CD4"/>
    <w:rsid w:val="00A01E4B"/>
    <w:rsid w:val="00A03766"/>
    <w:rsid w:val="00A059E3"/>
    <w:rsid w:val="00A05BD1"/>
    <w:rsid w:val="00A06908"/>
    <w:rsid w:val="00A1285F"/>
    <w:rsid w:val="00A14E9F"/>
    <w:rsid w:val="00A15F20"/>
    <w:rsid w:val="00A1756B"/>
    <w:rsid w:val="00A175CC"/>
    <w:rsid w:val="00A204C5"/>
    <w:rsid w:val="00A20775"/>
    <w:rsid w:val="00A210D6"/>
    <w:rsid w:val="00A216AC"/>
    <w:rsid w:val="00A221C8"/>
    <w:rsid w:val="00A23AE6"/>
    <w:rsid w:val="00A25238"/>
    <w:rsid w:val="00A2579F"/>
    <w:rsid w:val="00A25BA5"/>
    <w:rsid w:val="00A26D87"/>
    <w:rsid w:val="00A27CA3"/>
    <w:rsid w:val="00A32550"/>
    <w:rsid w:val="00A4065B"/>
    <w:rsid w:val="00A41BBF"/>
    <w:rsid w:val="00A44305"/>
    <w:rsid w:val="00A45D7C"/>
    <w:rsid w:val="00A47082"/>
    <w:rsid w:val="00A47DF5"/>
    <w:rsid w:val="00A50688"/>
    <w:rsid w:val="00A506C4"/>
    <w:rsid w:val="00A507F8"/>
    <w:rsid w:val="00A50E62"/>
    <w:rsid w:val="00A516F6"/>
    <w:rsid w:val="00A529F5"/>
    <w:rsid w:val="00A53BE9"/>
    <w:rsid w:val="00A55856"/>
    <w:rsid w:val="00A55D52"/>
    <w:rsid w:val="00A56873"/>
    <w:rsid w:val="00A56EFE"/>
    <w:rsid w:val="00A5722A"/>
    <w:rsid w:val="00A5788F"/>
    <w:rsid w:val="00A618B2"/>
    <w:rsid w:val="00A6211A"/>
    <w:rsid w:val="00A631FA"/>
    <w:rsid w:val="00A63F12"/>
    <w:rsid w:val="00A6659B"/>
    <w:rsid w:val="00A671DF"/>
    <w:rsid w:val="00A7008D"/>
    <w:rsid w:val="00A70D0A"/>
    <w:rsid w:val="00A713F1"/>
    <w:rsid w:val="00A71F5B"/>
    <w:rsid w:val="00A72DF6"/>
    <w:rsid w:val="00A7359E"/>
    <w:rsid w:val="00A76934"/>
    <w:rsid w:val="00A77DE9"/>
    <w:rsid w:val="00A77FBB"/>
    <w:rsid w:val="00A8081F"/>
    <w:rsid w:val="00A80852"/>
    <w:rsid w:val="00A81551"/>
    <w:rsid w:val="00A81FB0"/>
    <w:rsid w:val="00A841A6"/>
    <w:rsid w:val="00A86356"/>
    <w:rsid w:val="00A909AD"/>
    <w:rsid w:val="00A90FFE"/>
    <w:rsid w:val="00A91619"/>
    <w:rsid w:val="00A92462"/>
    <w:rsid w:val="00A92F37"/>
    <w:rsid w:val="00A976B8"/>
    <w:rsid w:val="00AA0361"/>
    <w:rsid w:val="00AA10B1"/>
    <w:rsid w:val="00AA10DC"/>
    <w:rsid w:val="00AA1372"/>
    <w:rsid w:val="00AA192E"/>
    <w:rsid w:val="00AA1D2E"/>
    <w:rsid w:val="00AA4EA7"/>
    <w:rsid w:val="00AA5034"/>
    <w:rsid w:val="00AB0513"/>
    <w:rsid w:val="00AB12E9"/>
    <w:rsid w:val="00AB344C"/>
    <w:rsid w:val="00AB3D51"/>
    <w:rsid w:val="00AB3F97"/>
    <w:rsid w:val="00AB417D"/>
    <w:rsid w:val="00AB5985"/>
    <w:rsid w:val="00AB7DC5"/>
    <w:rsid w:val="00AC0553"/>
    <w:rsid w:val="00AC25C9"/>
    <w:rsid w:val="00AC3743"/>
    <w:rsid w:val="00AC4694"/>
    <w:rsid w:val="00AC46A5"/>
    <w:rsid w:val="00AC46AA"/>
    <w:rsid w:val="00AC7246"/>
    <w:rsid w:val="00AD015C"/>
    <w:rsid w:val="00AD0BDA"/>
    <w:rsid w:val="00AD18FA"/>
    <w:rsid w:val="00AD1F71"/>
    <w:rsid w:val="00AD43F2"/>
    <w:rsid w:val="00AD5B3A"/>
    <w:rsid w:val="00AD7C3A"/>
    <w:rsid w:val="00AE00E4"/>
    <w:rsid w:val="00AE0E6B"/>
    <w:rsid w:val="00AE2148"/>
    <w:rsid w:val="00AE3153"/>
    <w:rsid w:val="00AE34D6"/>
    <w:rsid w:val="00AE4817"/>
    <w:rsid w:val="00AF0940"/>
    <w:rsid w:val="00AF1089"/>
    <w:rsid w:val="00AF3260"/>
    <w:rsid w:val="00AF4313"/>
    <w:rsid w:val="00AF499A"/>
    <w:rsid w:val="00AF72C5"/>
    <w:rsid w:val="00AF73F1"/>
    <w:rsid w:val="00AF79F3"/>
    <w:rsid w:val="00AF7C4E"/>
    <w:rsid w:val="00B017AD"/>
    <w:rsid w:val="00B01880"/>
    <w:rsid w:val="00B01D23"/>
    <w:rsid w:val="00B01D25"/>
    <w:rsid w:val="00B01F52"/>
    <w:rsid w:val="00B02683"/>
    <w:rsid w:val="00B02C7F"/>
    <w:rsid w:val="00B02D82"/>
    <w:rsid w:val="00B02EA6"/>
    <w:rsid w:val="00B0549A"/>
    <w:rsid w:val="00B069DA"/>
    <w:rsid w:val="00B11446"/>
    <w:rsid w:val="00B131DA"/>
    <w:rsid w:val="00B13C9B"/>
    <w:rsid w:val="00B13F8C"/>
    <w:rsid w:val="00B172CD"/>
    <w:rsid w:val="00B20507"/>
    <w:rsid w:val="00B214A4"/>
    <w:rsid w:val="00B2203D"/>
    <w:rsid w:val="00B2366B"/>
    <w:rsid w:val="00B251D3"/>
    <w:rsid w:val="00B25524"/>
    <w:rsid w:val="00B27517"/>
    <w:rsid w:val="00B31284"/>
    <w:rsid w:val="00B32020"/>
    <w:rsid w:val="00B3271E"/>
    <w:rsid w:val="00B32E00"/>
    <w:rsid w:val="00B33777"/>
    <w:rsid w:val="00B35251"/>
    <w:rsid w:val="00B3606A"/>
    <w:rsid w:val="00B4105A"/>
    <w:rsid w:val="00B411F7"/>
    <w:rsid w:val="00B4219A"/>
    <w:rsid w:val="00B43143"/>
    <w:rsid w:val="00B43356"/>
    <w:rsid w:val="00B4364B"/>
    <w:rsid w:val="00B462F2"/>
    <w:rsid w:val="00B500A9"/>
    <w:rsid w:val="00B50BA4"/>
    <w:rsid w:val="00B50F0D"/>
    <w:rsid w:val="00B518C8"/>
    <w:rsid w:val="00B51D73"/>
    <w:rsid w:val="00B52180"/>
    <w:rsid w:val="00B543CE"/>
    <w:rsid w:val="00B56978"/>
    <w:rsid w:val="00B61FB6"/>
    <w:rsid w:val="00B6292C"/>
    <w:rsid w:val="00B62B7F"/>
    <w:rsid w:val="00B62F50"/>
    <w:rsid w:val="00B6381F"/>
    <w:rsid w:val="00B6427D"/>
    <w:rsid w:val="00B66A11"/>
    <w:rsid w:val="00B66B0E"/>
    <w:rsid w:val="00B700C5"/>
    <w:rsid w:val="00B70EAC"/>
    <w:rsid w:val="00B73979"/>
    <w:rsid w:val="00B80104"/>
    <w:rsid w:val="00B8015A"/>
    <w:rsid w:val="00B833D8"/>
    <w:rsid w:val="00B83EE7"/>
    <w:rsid w:val="00B8595F"/>
    <w:rsid w:val="00B85CAB"/>
    <w:rsid w:val="00B86FF2"/>
    <w:rsid w:val="00B876E8"/>
    <w:rsid w:val="00B904D0"/>
    <w:rsid w:val="00B92A8B"/>
    <w:rsid w:val="00B93339"/>
    <w:rsid w:val="00B94583"/>
    <w:rsid w:val="00B95496"/>
    <w:rsid w:val="00B96D29"/>
    <w:rsid w:val="00B96F2A"/>
    <w:rsid w:val="00B97E4E"/>
    <w:rsid w:val="00BA06EE"/>
    <w:rsid w:val="00BA0AC5"/>
    <w:rsid w:val="00BA258B"/>
    <w:rsid w:val="00BA26F4"/>
    <w:rsid w:val="00BA27AE"/>
    <w:rsid w:val="00BA3329"/>
    <w:rsid w:val="00BA3CE5"/>
    <w:rsid w:val="00BA425C"/>
    <w:rsid w:val="00BB1806"/>
    <w:rsid w:val="00BB1C10"/>
    <w:rsid w:val="00BB207B"/>
    <w:rsid w:val="00BB28D6"/>
    <w:rsid w:val="00BB290F"/>
    <w:rsid w:val="00BB2CCC"/>
    <w:rsid w:val="00BB6D85"/>
    <w:rsid w:val="00BB7246"/>
    <w:rsid w:val="00BB7414"/>
    <w:rsid w:val="00BB7E1F"/>
    <w:rsid w:val="00BB7F25"/>
    <w:rsid w:val="00BC0E0D"/>
    <w:rsid w:val="00BC11FD"/>
    <w:rsid w:val="00BC43CA"/>
    <w:rsid w:val="00BC57C6"/>
    <w:rsid w:val="00BC640F"/>
    <w:rsid w:val="00BD01DC"/>
    <w:rsid w:val="00BD0CCA"/>
    <w:rsid w:val="00BD0D7B"/>
    <w:rsid w:val="00BD428F"/>
    <w:rsid w:val="00BD5517"/>
    <w:rsid w:val="00BD7936"/>
    <w:rsid w:val="00BD7E0D"/>
    <w:rsid w:val="00BE1152"/>
    <w:rsid w:val="00BE1B8C"/>
    <w:rsid w:val="00BE1DF5"/>
    <w:rsid w:val="00BE2E3C"/>
    <w:rsid w:val="00BE4EBF"/>
    <w:rsid w:val="00BE6112"/>
    <w:rsid w:val="00BE76E8"/>
    <w:rsid w:val="00BE7D65"/>
    <w:rsid w:val="00BF0DA3"/>
    <w:rsid w:val="00BF0FA1"/>
    <w:rsid w:val="00BF13FB"/>
    <w:rsid w:val="00BF221D"/>
    <w:rsid w:val="00BF49C8"/>
    <w:rsid w:val="00BF4C15"/>
    <w:rsid w:val="00BF4C46"/>
    <w:rsid w:val="00BF5170"/>
    <w:rsid w:val="00BF5934"/>
    <w:rsid w:val="00BF5B13"/>
    <w:rsid w:val="00BF7674"/>
    <w:rsid w:val="00BF7BC2"/>
    <w:rsid w:val="00BF7C67"/>
    <w:rsid w:val="00C00BFD"/>
    <w:rsid w:val="00C00C24"/>
    <w:rsid w:val="00C0188F"/>
    <w:rsid w:val="00C025CF"/>
    <w:rsid w:val="00C03296"/>
    <w:rsid w:val="00C0393E"/>
    <w:rsid w:val="00C03C8B"/>
    <w:rsid w:val="00C040F3"/>
    <w:rsid w:val="00C042ED"/>
    <w:rsid w:val="00C0455A"/>
    <w:rsid w:val="00C050F4"/>
    <w:rsid w:val="00C05866"/>
    <w:rsid w:val="00C06AAD"/>
    <w:rsid w:val="00C07D28"/>
    <w:rsid w:val="00C1124B"/>
    <w:rsid w:val="00C137DF"/>
    <w:rsid w:val="00C15A5D"/>
    <w:rsid w:val="00C214EE"/>
    <w:rsid w:val="00C30833"/>
    <w:rsid w:val="00C31738"/>
    <w:rsid w:val="00C33352"/>
    <w:rsid w:val="00C34632"/>
    <w:rsid w:val="00C348DD"/>
    <w:rsid w:val="00C351D4"/>
    <w:rsid w:val="00C35BDC"/>
    <w:rsid w:val="00C369D1"/>
    <w:rsid w:val="00C37B36"/>
    <w:rsid w:val="00C43896"/>
    <w:rsid w:val="00C44720"/>
    <w:rsid w:val="00C4578A"/>
    <w:rsid w:val="00C47558"/>
    <w:rsid w:val="00C531D5"/>
    <w:rsid w:val="00C5378E"/>
    <w:rsid w:val="00C53BCB"/>
    <w:rsid w:val="00C54CA7"/>
    <w:rsid w:val="00C567A4"/>
    <w:rsid w:val="00C57409"/>
    <w:rsid w:val="00C63479"/>
    <w:rsid w:val="00C6569B"/>
    <w:rsid w:val="00C65F48"/>
    <w:rsid w:val="00C706EB"/>
    <w:rsid w:val="00C72186"/>
    <w:rsid w:val="00C722EB"/>
    <w:rsid w:val="00C72A93"/>
    <w:rsid w:val="00C72F21"/>
    <w:rsid w:val="00C74271"/>
    <w:rsid w:val="00C76DF1"/>
    <w:rsid w:val="00C7759B"/>
    <w:rsid w:val="00C81318"/>
    <w:rsid w:val="00C82A6F"/>
    <w:rsid w:val="00C868BE"/>
    <w:rsid w:val="00C9035C"/>
    <w:rsid w:val="00C903DB"/>
    <w:rsid w:val="00C93989"/>
    <w:rsid w:val="00C9562E"/>
    <w:rsid w:val="00C9563B"/>
    <w:rsid w:val="00CA0899"/>
    <w:rsid w:val="00CA33F5"/>
    <w:rsid w:val="00CA38F9"/>
    <w:rsid w:val="00CA4630"/>
    <w:rsid w:val="00CA4B8F"/>
    <w:rsid w:val="00CA5BAC"/>
    <w:rsid w:val="00CB0196"/>
    <w:rsid w:val="00CB06CC"/>
    <w:rsid w:val="00CB10F3"/>
    <w:rsid w:val="00CB16E5"/>
    <w:rsid w:val="00CB285D"/>
    <w:rsid w:val="00CB322F"/>
    <w:rsid w:val="00CB325F"/>
    <w:rsid w:val="00CB58BF"/>
    <w:rsid w:val="00CB6CFB"/>
    <w:rsid w:val="00CC02DC"/>
    <w:rsid w:val="00CC71B2"/>
    <w:rsid w:val="00CD1116"/>
    <w:rsid w:val="00CD1B2D"/>
    <w:rsid w:val="00CD2897"/>
    <w:rsid w:val="00CD2CA7"/>
    <w:rsid w:val="00CD7A97"/>
    <w:rsid w:val="00CE066C"/>
    <w:rsid w:val="00CE2B72"/>
    <w:rsid w:val="00CE2E69"/>
    <w:rsid w:val="00CE32F0"/>
    <w:rsid w:val="00CE3513"/>
    <w:rsid w:val="00CE3969"/>
    <w:rsid w:val="00CE7C69"/>
    <w:rsid w:val="00CF11E3"/>
    <w:rsid w:val="00CF1D3D"/>
    <w:rsid w:val="00CF505C"/>
    <w:rsid w:val="00CF65BC"/>
    <w:rsid w:val="00CF7138"/>
    <w:rsid w:val="00CF7C57"/>
    <w:rsid w:val="00D0165D"/>
    <w:rsid w:val="00D02C9B"/>
    <w:rsid w:val="00D039AA"/>
    <w:rsid w:val="00D0565A"/>
    <w:rsid w:val="00D118C8"/>
    <w:rsid w:val="00D12404"/>
    <w:rsid w:val="00D13878"/>
    <w:rsid w:val="00D1419B"/>
    <w:rsid w:val="00D16DDB"/>
    <w:rsid w:val="00D16F16"/>
    <w:rsid w:val="00D20FA9"/>
    <w:rsid w:val="00D219C2"/>
    <w:rsid w:val="00D24634"/>
    <w:rsid w:val="00D26708"/>
    <w:rsid w:val="00D269F5"/>
    <w:rsid w:val="00D275D8"/>
    <w:rsid w:val="00D321D2"/>
    <w:rsid w:val="00D32C41"/>
    <w:rsid w:val="00D3331D"/>
    <w:rsid w:val="00D3593F"/>
    <w:rsid w:val="00D35D09"/>
    <w:rsid w:val="00D4026B"/>
    <w:rsid w:val="00D406B1"/>
    <w:rsid w:val="00D41228"/>
    <w:rsid w:val="00D41CD4"/>
    <w:rsid w:val="00D44A86"/>
    <w:rsid w:val="00D459BF"/>
    <w:rsid w:val="00D52491"/>
    <w:rsid w:val="00D52E9B"/>
    <w:rsid w:val="00D5449A"/>
    <w:rsid w:val="00D5487C"/>
    <w:rsid w:val="00D569FA"/>
    <w:rsid w:val="00D56A66"/>
    <w:rsid w:val="00D578C2"/>
    <w:rsid w:val="00D604C6"/>
    <w:rsid w:val="00D610F5"/>
    <w:rsid w:val="00D61F8E"/>
    <w:rsid w:val="00D62391"/>
    <w:rsid w:val="00D628DB"/>
    <w:rsid w:val="00D6511F"/>
    <w:rsid w:val="00D65180"/>
    <w:rsid w:val="00D66F19"/>
    <w:rsid w:val="00D701E2"/>
    <w:rsid w:val="00D708C0"/>
    <w:rsid w:val="00D70B18"/>
    <w:rsid w:val="00D70D2A"/>
    <w:rsid w:val="00D72D56"/>
    <w:rsid w:val="00D75239"/>
    <w:rsid w:val="00D754D4"/>
    <w:rsid w:val="00D76C3F"/>
    <w:rsid w:val="00D772DC"/>
    <w:rsid w:val="00D77802"/>
    <w:rsid w:val="00D8197F"/>
    <w:rsid w:val="00D81C5C"/>
    <w:rsid w:val="00D826CA"/>
    <w:rsid w:val="00D83836"/>
    <w:rsid w:val="00D83C20"/>
    <w:rsid w:val="00D858BE"/>
    <w:rsid w:val="00D86E2B"/>
    <w:rsid w:val="00D91701"/>
    <w:rsid w:val="00D93281"/>
    <w:rsid w:val="00D97D9C"/>
    <w:rsid w:val="00DA0587"/>
    <w:rsid w:val="00DA0EE0"/>
    <w:rsid w:val="00DA1765"/>
    <w:rsid w:val="00DA2192"/>
    <w:rsid w:val="00DA4B74"/>
    <w:rsid w:val="00DA4FCD"/>
    <w:rsid w:val="00DA53A1"/>
    <w:rsid w:val="00DA6A9B"/>
    <w:rsid w:val="00DA72AF"/>
    <w:rsid w:val="00DB062E"/>
    <w:rsid w:val="00DB14D1"/>
    <w:rsid w:val="00DB1E73"/>
    <w:rsid w:val="00DB1F84"/>
    <w:rsid w:val="00DB3788"/>
    <w:rsid w:val="00DB643C"/>
    <w:rsid w:val="00DB6C8B"/>
    <w:rsid w:val="00DB7A64"/>
    <w:rsid w:val="00DC15DF"/>
    <w:rsid w:val="00DC1B53"/>
    <w:rsid w:val="00DC26E9"/>
    <w:rsid w:val="00DC3FFE"/>
    <w:rsid w:val="00DC401D"/>
    <w:rsid w:val="00DC4EA2"/>
    <w:rsid w:val="00DC4F83"/>
    <w:rsid w:val="00DC76AE"/>
    <w:rsid w:val="00DD01A3"/>
    <w:rsid w:val="00DD19D1"/>
    <w:rsid w:val="00DD1D0C"/>
    <w:rsid w:val="00DD2FA6"/>
    <w:rsid w:val="00DD308D"/>
    <w:rsid w:val="00DD60C3"/>
    <w:rsid w:val="00DD6DF7"/>
    <w:rsid w:val="00DD70C3"/>
    <w:rsid w:val="00DE149D"/>
    <w:rsid w:val="00DE4935"/>
    <w:rsid w:val="00DE75C7"/>
    <w:rsid w:val="00DF0AEC"/>
    <w:rsid w:val="00DF1828"/>
    <w:rsid w:val="00DF2830"/>
    <w:rsid w:val="00DF32DD"/>
    <w:rsid w:val="00DF372D"/>
    <w:rsid w:val="00DF4ED5"/>
    <w:rsid w:val="00DF5936"/>
    <w:rsid w:val="00DF675C"/>
    <w:rsid w:val="00DF6950"/>
    <w:rsid w:val="00DF720F"/>
    <w:rsid w:val="00DF7F63"/>
    <w:rsid w:val="00E00019"/>
    <w:rsid w:val="00E00E00"/>
    <w:rsid w:val="00E01A3E"/>
    <w:rsid w:val="00E021E1"/>
    <w:rsid w:val="00E0296B"/>
    <w:rsid w:val="00E03BA0"/>
    <w:rsid w:val="00E04328"/>
    <w:rsid w:val="00E0445B"/>
    <w:rsid w:val="00E107B3"/>
    <w:rsid w:val="00E12583"/>
    <w:rsid w:val="00E157AE"/>
    <w:rsid w:val="00E16A82"/>
    <w:rsid w:val="00E17764"/>
    <w:rsid w:val="00E17A58"/>
    <w:rsid w:val="00E17FE0"/>
    <w:rsid w:val="00E20B02"/>
    <w:rsid w:val="00E20E29"/>
    <w:rsid w:val="00E21E7A"/>
    <w:rsid w:val="00E23550"/>
    <w:rsid w:val="00E24B96"/>
    <w:rsid w:val="00E24C09"/>
    <w:rsid w:val="00E24D29"/>
    <w:rsid w:val="00E254DE"/>
    <w:rsid w:val="00E268D4"/>
    <w:rsid w:val="00E27D62"/>
    <w:rsid w:val="00E27EC3"/>
    <w:rsid w:val="00E347FF"/>
    <w:rsid w:val="00E34C01"/>
    <w:rsid w:val="00E3694A"/>
    <w:rsid w:val="00E4232A"/>
    <w:rsid w:val="00E432A7"/>
    <w:rsid w:val="00E43626"/>
    <w:rsid w:val="00E4517D"/>
    <w:rsid w:val="00E46ED3"/>
    <w:rsid w:val="00E50D2C"/>
    <w:rsid w:val="00E52E9F"/>
    <w:rsid w:val="00E53DB2"/>
    <w:rsid w:val="00E5584F"/>
    <w:rsid w:val="00E5726F"/>
    <w:rsid w:val="00E5744C"/>
    <w:rsid w:val="00E57576"/>
    <w:rsid w:val="00E626EF"/>
    <w:rsid w:val="00E62D13"/>
    <w:rsid w:val="00E6330C"/>
    <w:rsid w:val="00E64436"/>
    <w:rsid w:val="00E65133"/>
    <w:rsid w:val="00E65B5F"/>
    <w:rsid w:val="00E71C3E"/>
    <w:rsid w:val="00E71C86"/>
    <w:rsid w:val="00E71EC9"/>
    <w:rsid w:val="00E723BD"/>
    <w:rsid w:val="00E72DE9"/>
    <w:rsid w:val="00E7341A"/>
    <w:rsid w:val="00E736F0"/>
    <w:rsid w:val="00E75C39"/>
    <w:rsid w:val="00E775DE"/>
    <w:rsid w:val="00E7770A"/>
    <w:rsid w:val="00E81792"/>
    <w:rsid w:val="00E828AC"/>
    <w:rsid w:val="00E8374B"/>
    <w:rsid w:val="00E84463"/>
    <w:rsid w:val="00E860B4"/>
    <w:rsid w:val="00E863A8"/>
    <w:rsid w:val="00E866B4"/>
    <w:rsid w:val="00E86DAE"/>
    <w:rsid w:val="00E970D6"/>
    <w:rsid w:val="00EA03E1"/>
    <w:rsid w:val="00EA090B"/>
    <w:rsid w:val="00EA0A16"/>
    <w:rsid w:val="00EA12CE"/>
    <w:rsid w:val="00EA1710"/>
    <w:rsid w:val="00EA29E0"/>
    <w:rsid w:val="00EA3526"/>
    <w:rsid w:val="00EA4378"/>
    <w:rsid w:val="00EA5AAD"/>
    <w:rsid w:val="00EA5E86"/>
    <w:rsid w:val="00EA68B5"/>
    <w:rsid w:val="00EA6EC6"/>
    <w:rsid w:val="00EB0540"/>
    <w:rsid w:val="00EB0C8E"/>
    <w:rsid w:val="00EB153A"/>
    <w:rsid w:val="00EB1879"/>
    <w:rsid w:val="00EC2982"/>
    <w:rsid w:val="00EC3412"/>
    <w:rsid w:val="00EC3E81"/>
    <w:rsid w:val="00ED30B2"/>
    <w:rsid w:val="00ED38D6"/>
    <w:rsid w:val="00ED3A72"/>
    <w:rsid w:val="00ED78F2"/>
    <w:rsid w:val="00EE00E2"/>
    <w:rsid w:val="00EE1A55"/>
    <w:rsid w:val="00EE2499"/>
    <w:rsid w:val="00EE26B8"/>
    <w:rsid w:val="00EE4BB1"/>
    <w:rsid w:val="00EE5388"/>
    <w:rsid w:val="00EE6DFD"/>
    <w:rsid w:val="00EF1472"/>
    <w:rsid w:val="00EF661D"/>
    <w:rsid w:val="00F00061"/>
    <w:rsid w:val="00F00BAD"/>
    <w:rsid w:val="00F02B9B"/>
    <w:rsid w:val="00F03F70"/>
    <w:rsid w:val="00F04A56"/>
    <w:rsid w:val="00F054F0"/>
    <w:rsid w:val="00F06CD5"/>
    <w:rsid w:val="00F073BD"/>
    <w:rsid w:val="00F07A88"/>
    <w:rsid w:val="00F1041C"/>
    <w:rsid w:val="00F11D02"/>
    <w:rsid w:val="00F12641"/>
    <w:rsid w:val="00F14931"/>
    <w:rsid w:val="00F15493"/>
    <w:rsid w:val="00F1607D"/>
    <w:rsid w:val="00F23F4A"/>
    <w:rsid w:val="00F2559B"/>
    <w:rsid w:val="00F273C8"/>
    <w:rsid w:val="00F2789B"/>
    <w:rsid w:val="00F278C4"/>
    <w:rsid w:val="00F34145"/>
    <w:rsid w:val="00F34F25"/>
    <w:rsid w:val="00F35174"/>
    <w:rsid w:val="00F355DA"/>
    <w:rsid w:val="00F356ED"/>
    <w:rsid w:val="00F35CBB"/>
    <w:rsid w:val="00F35F6F"/>
    <w:rsid w:val="00F40277"/>
    <w:rsid w:val="00F422B8"/>
    <w:rsid w:val="00F42DAF"/>
    <w:rsid w:val="00F46DEF"/>
    <w:rsid w:val="00F50ABD"/>
    <w:rsid w:val="00F51ACC"/>
    <w:rsid w:val="00F521F9"/>
    <w:rsid w:val="00F523D0"/>
    <w:rsid w:val="00F52F2F"/>
    <w:rsid w:val="00F54EB6"/>
    <w:rsid w:val="00F57A7A"/>
    <w:rsid w:val="00F57AB2"/>
    <w:rsid w:val="00F57E6C"/>
    <w:rsid w:val="00F6059E"/>
    <w:rsid w:val="00F6186A"/>
    <w:rsid w:val="00F6379C"/>
    <w:rsid w:val="00F65A43"/>
    <w:rsid w:val="00F66225"/>
    <w:rsid w:val="00F72CA5"/>
    <w:rsid w:val="00F72CD5"/>
    <w:rsid w:val="00F732AB"/>
    <w:rsid w:val="00F74743"/>
    <w:rsid w:val="00F75CDA"/>
    <w:rsid w:val="00F76031"/>
    <w:rsid w:val="00F77C74"/>
    <w:rsid w:val="00F803CA"/>
    <w:rsid w:val="00F80B2F"/>
    <w:rsid w:val="00F82772"/>
    <w:rsid w:val="00F82C61"/>
    <w:rsid w:val="00F83079"/>
    <w:rsid w:val="00F84AFB"/>
    <w:rsid w:val="00F852B9"/>
    <w:rsid w:val="00F8557A"/>
    <w:rsid w:val="00F90CDA"/>
    <w:rsid w:val="00F921C8"/>
    <w:rsid w:val="00F923D7"/>
    <w:rsid w:val="00F924C4"/>
    <w:rsid w:val="00F9294C"/>
    <w:rsid w:val="00F92D12"/>
    <w:rsid w:val="00F949C0"/>
    <w:rsid w:val="00F95B77"/>
    <w:rsid w:val="00F96D57"/>
    <w:rsid w:val="00F979E4"/>
    <w:rsid w:val="00F979F5"/>
    <w:rsid w:val="00F97BA3"/>
    <w:rsid w:val="00FA093A"/>
    <w:rsid w:val="00FA413D"/>
    <w:rsid w:val="00FA4323"/>
    <w:rsid w:val="00FA5200"/>
    <w:rsid w:val="00FA7886"/>
    <w:rsid w:val="00FB0339"/>
    <w:rsid w:val="00FB0B0C"/>
    <w:rsid w:val="00FB135E"/>
    <w:rsid w:val="00FB160D"/>
    <w:rsid w:val="00FB1C5F"/>
    <w:rsid w:val="00FB2ADF"/>
    <w:rsid w:val="00FB306C"/>
    <w:rsid w:val="00FB3964"/>
    <w:rsid w:val="00FB3B02"/>
    <w:rsid w:val="00FB6662"/>
    <w:rsid w:val="00FC1F04"/>
    <w:rsid w:val="00FC22BC"/>
    <w:rsid w:val="00FC35E9"/>
    <w:rsid w:val="00FC396A"/>
    <w:rsid w:val="00FC7F7F"/>
    <w:rsid w:val="00FD05FB"/>
    <w:rsid w:val="00FD09DD"/>
    <w:rsid w:val="00FD0C96"/>
    <w:rsid w:val="00FD173D"/>
    <w:rsid w:val="00FD4B55"/>
    <w:rsid w:val="00FD5893"/>
    <w:rsid w:val="00FD59ED"/>
    <w:rsid w:val="00FD64BB"/>
    <w:rsid w:val="00FD6C20"/>
    <w:rsid w:val="00FD7B51"/>
    <w:rsid w:val="00FE0C55"/>
    <w:rsid w:val="00FE1030"/>
    <w:rsid w:val="00FE19C3"/>
    <w:rsid w:val="00FE3C26"/>
    <w:rsid w:val="00FE3FB8"/>
    <w:rsid w:val="00FE6621"/>
    <w:rsid w:val="00FE6BAA"/>
    <w:rsid w:val="00FE7418"/>
    <w:rsid w:val="00FF1E4E"/>
    <w:rsid w:val="00FF4304"/>
    <w:rsid w:val="00FF5093"/>
    <w:rsid w:val="00FF568A"/>
    <w:rsid w:val="00FF6B34"/>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954C7-ECB6-4A09-AE8F-F2EDD106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9F"/>
    <w:rPr>
      <w:rFonts w:ascii="Segoe UI" w:eastAsia="Times New Roman" w:hAnsi="Segoe UI" w:cs="Segoe UI"/>
      <w:sz w:val="18"/>
      <w:szCs w:val="18"/>
    </w:rPr>
  </w:style>
  <w:style w:type="paragraph" w:styleId="Header">
    <w:name w:val="header"/>
    <w:basedOn w:val="Normal"/>
    <w:link w:val="HeaderChar"/>
    <w:uiPriority w:val="99"/>
    <w:semiHidden/>
    <w:unhideWhenUsed/>
    <w:rsid w:val="00F14931"/>
    <w:pPr>
      <w:tabs>
        <w:tab w:val="center" w:pos="4844"/>
        <w:tab w:val="right" w:pos="9689"/>
      </w:tabs>
    </w:pPr>
  </w:style>
  <w:style w:type="character" w:customStyle="1" w:styleId="HeaderChar">
    <w:name w:val="Header Char"/>
    <w:basedOn w:val="DefaultParagraphFont"/>
    <w:link w:val="Header"/>
    <w:uiPriority w:val="99"/>
    <w:semiHidden/>
    <w:rsid w:val="00F149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4931"/>
    <w:pPr>
      <w:tabs>
        <w:tab w:val="center" w:pos="4844"/>
        <w:tab w:val="right" w:pos="9689"/>
      </w:tabs>
    </w:pPr>
  </w:style>
  <w:style w:type="character" w:customStyle="1" w:styleId="FooterChar">
    <w:name w:val="Footer Char"/>
    <w:basedOn w:val="DefaultParagraphFont"/>
    <w:link w:val="Footer"/>
    <w:uiPriority w:val="99"/>
    <w:rsid w:val="00F149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7DB2"/>
    <w:rPr>
      <w:sz w:val="16"/>
      <w:szCs w:val="16"/>
    </w:rPr>
  </w:style>
  <w:style w:type="paragraph" w:styleId="CommentText">
    <w:name w:val="annotation text"/>
    <w:basedOn w:val="Normal"/>
    <w:link w:val="CommentTextChar"/>
    <w:uiPriority w:val="99"/>
    <w:semiHidden/>
    <w:unhideWhenUsed/>
    <w:rsid w:val="00357DB2"/>
    <w:rPr>
      <w:sz w:val="20"/>
      <w:szCs w:val="20"/>
    </w:rPr>
  </w:style>
  <w:style w:type="character" w:customStyle="1" w:styleId="CommentTextChar">
    <w:name w:val="Comment Text Char"/>
    <w:basedOn w:val="DefaultParagraphFont"/>
    <w:link w:val="CommentText"/>
    <w:uiPriority w:val="99"/>
    <w:semiHidden/>
    <w:rsid w:val="00357D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7DB2"/>
    <w:rPr>
      <w:b/>
      <w:bCs/>
    </w:rPr>
  </w:style>
  <w:style w:type="character" w:customStyle="1" w:styleId="CommentSubjectChar">
    <w:name w:val="Comment Subject Char"/>
    <w:basedOn w:val="CommentTextChar"/>
    <w:link w:val="CommentSubject"/>
    <w:uiPriority w:val="99"/>
    <w:semiHidden/>
    <w:rsid w:val="00357DB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315">
      <w:bodyDiv w:val="1"/>
      <w:marLeft w:val="0"/>
      <w:marRight w:val="0"/>
      <w:marTop w:val="0"/>
      <w:marBottom w:val="0"/>
      <w:divBdr>
        <w:top w:val="none" w:sz="0" w:space="0" w:color="auto"/>
        <w:left w:val="none" w:sz="0" w:space="0" w:color="auto"/>
        <w:bottom w:val="none" w:sz="0" w:space="0" w:color="auto"/>
        <w:right w:val="none" w:sz="0" w:space="0" w:color="auto"/>
      </w:divBdr>
    </w:div>
    <w:div w:id="24067457">
      <w:bodyDiv w:val="1"/>
      <w:marLeft w:val="0"/>
      <w:marRight w:val="0"/>
      <w:marTop w:val="0"/>
      <w:marBottom w:val="0"/>
      <w:divBdr>
        <w:top w:val="none" w:sz="0" w:space="0" w:color="auto"/>
        <w:left w:val="none" w:sz="0" w:space="0" w:color="auto"/>
        <w:bottom w:val="none" w:sz="0" w:space="0" w:color="auto"/>
        <w:right w:val="none" w:sz="0" w:space="0" w:color="auto"/>
      </w:divBdr>
    </w:div>
    <w:div w:id="110250796">
      <w:bodyDiv w:val="1"/>
      <w:marLeft w:val="0"/>
      <w:marRight w:val="0"/>
      <w:marTop w:val="0"/>
      <w:marBottom w:val="0"/>
      <w:divBdr>
        <w:top w:val="none" w:sz="0" w:space="0" w:color="auto"/>
        <w:left w:val="none" w:sz="0" w:space="0" w:color="auto"/>
        <w:bottom w:val="none" w:sz="0" w:space="0" w:color="auto"/>
        <w:right w:val="none" w:sz="0" w:space="0" w:color="auto"/>
      </w:divBdr>
    </w:div>
    <w:div w:id="131486775">
      <w:bodyDiv w:val="1"/>
      <w:marLeft w:val="0"/>
      <w:marRight w:val="0"/>
      <w:marTop w:val="0"/>
      <w:marBottom w:val="0"/>
      <w:divBdr>
        <w:top w:val="none" w:sz="0" w:space="0" w:color="auto"/>
        <w:left w:val="none" w:sz="0" w:space="0" w:color="auto"/>
        <w:bottom w:val="none" w:sz="0" w:space="0" w:color="auto"/>
        <w:right w:val="none" w:sz="0" w:space="0" w:color="auto"/>
      </w:divBdr>
    </w:div>
    <w:div w:id="215943254">
      <w:bodyDiv w:val="1"/>
      <w:marLeft w:val="0"/>
      <w:marRight w:val="0"/>
      <w:marTop w:val="0"/>
      <w:marBottom w:val="0"/>
      <w:divBdr>
        <w:top w:val="none" w:sz="0" w:space="0" w:color="auto"/>
        <w:left w:val="none" w:sz="0" w:space="0" w:color="auto"/>
        <w:bottom w:val="none" w:sz="0" w:space="0" w:color="auto"/>
        <w:right w:val="none" w:sz="0" w:space="0" w:color="auto"/>
      </w:divBdr>
    </w:div>
    <w:div w:id="296647879">
      <w:bodyDiv w:val="1"/>
      <w:marLeft w:val="0"/>
      <w:marRight w:val="0"/>
      <w:marTop w:val="0"/>
      <w:marBottom w:val="0"/>
      <w:divBdr>
        <w:top w:val="none" w:sz="0" w:space="0" w:color="auto"/>
        <w:left w:val="none" w:sz="0" w:space="0" w:color="auto"/>
        <w:bottom w:val="none" w:sz="0" w:space="0" w:color="auto"/>
        <w:right w:val="none" w:sz="0" w:space="0" w:color="auto"/>
      </w:divBdr>
    </w:div>
    <w:div w:id="304117618">
      <w:bodyDiv w:val="1"/>
      <w:marLeft w:val="0"/>
      <w:marRight w:val="0"/>
      <w:marTop w:val="0"/>
      <w:marBottom w:val="0"/>
      <w:divBdr>
        <w:top w:val="none" w:sz="0" w:space="0" w:color="auto"/>
        <w:left w:val="none" w:sz="0" w:space="0" w:color="auto"/>
        <w:bottom w:val="none" w:sz="0" w:space="0" w:color="auto"/>
        <w:right w:val="none" w:sz="0" w:space="0" w:color="auto"/>
      </w:divBdr>
    </w:div>
    <w:div w:id="337734721">
      <w:bodyDiv w:val="1"/>
      <w:marLeft w:val="0"/>
      <w:marRight w:val="0"/>
      <w:marTop w:val="0"/>
      <w:marBottom w:val="0"/>
      <w:divBdr>
        <w:top w:val="none" w:sz="0" w:space="0" w:color="auto"/>
        <w:left w:val="none" w:sz="0" w:space="0" w:color="auto"/>
        <w:bottom w:val="none" w:sz="0" w:space="0" w:color="auto"/>
        <w:right w:val="none" w:sz="0" w:space="0" w:color="auto"/>
      </w:divBdr>
    </w:div>
    <w:div w:id="339088745">
      <w:bodyDiv w:val="1"/>
      <w:marLeft w:val="0"/>
      <w:marRight w:val="0"/>
      <w:marTop w:val="0"/>
      <w:marBottom w:val="0"/>
      <w:divBdr>
        <w:top w:val="none" w:sz="0" w:space="0" w:color="auto"/>
        <w:left w:val="none" w:sz="0" w:space="0" w:color="auto"/>
        <w:bottom w:val="none" w:sz="0" w:space="0" w:color="auto"/>
        <w:right w:val="none" w:sz="0" w:space="0" w:color="auto"/>
      </w:divBdr>
    </w:div>
    <w:div w:id="342629719">
      <w:bodyDiv w:val="1"/>
      <w:marLeft w:val="0"/>
      <w:marRight w:val="0"/>
      <w:marTop w:val="0"/>
      <w:marBottom w:val="0"/>
      <w:divBdr>
        <w:top w:val="none" w:sz="0" w:space="0" w:color="auto"/>
        <w:left w:val="none" w:sz="0" w:space="0" w:color="auto"/>
        <w:bottom w:val="none" w:sz="0" w:space="0" w:color="auto"/>
        <w:right w:val="none" w:sz="0" w:space="0" w:color="auto"/>
      </w:divBdr>
    </w:div>
    <w:div w:id="353463261">
      <w:bodyDiv w:val="1"/>
      <w:marLeft w:val="0"/>
      <w:marRight w:val="0"/>
      <w:marTop w:val="0"/>
      <w:marBottom w:val="0"/>
      <w:divBdr>
        <w:top w:val="none" w:sz="0" w:space="0" w:color="auto"/>
        <w:left w:val="none" w:sz="0" w:space="0" w:color="auto"/>
        <w:bottom w:val="none" w:sz="0" w:space="0" w:color="auto"/>
        <w:right w:val="none" w:sz="0" w:space="0" w:color="auto"/>
      </w:divBdr>
    </w:div>
    <w:div w:id="381250037">
      <w:bodyDiv w:val="1"/>
      <w:marLeft w:val="0"/>
      <w:marRight w:val="0"/>
      <w:marTop w:val="0"/>
      <w:marBottom w:val="0"/>
      <w:divBdr>
        <w:top w:val="none" w:sz="0" w:space="0" w:color="auto"/>
        <w:left w:val="none" w:sz="0" w:space="0" w:color="auto"/>
        <w:bottom w:val="none" w:sz="0" w:space="0" w:color="auto"/>
        <w:right w:val="none" w:sz="0" w:space="0" w:color="auto"/>
      </w:divBdr>
    </w:div>
    <w:div w:id="400375541">
      <w:bodyDiv w:val="1"/>
      <w:marLeft w:val="0"/>
      <w:marRight w:val="0"/>
      <w:marTop w:val="0"/>
      <w:marBottom w:val="0"/>
      <w:divBdr>
        <w:top w:val="none" w:sz="0" w:space="0" w:color="auto"/>
        <w:left w:val="none" w:sz="0" w:space="0" w:color="auto"/>
        <w:bottom w:val="none" w:sz="0" w:space="0" w:color="auto"/>
        <w:right w:val="none" w:sz="0" w:space="0" w:color="auto"/>
      </w:divBdr>
    </w:div>
    <w:div w:id="442922005">
      <w:bodyDiv w:val="1"/>
      <w:marLeft w:val="0"/>
      <w:marRight w:val="0"/>
      <w:marTop w:val="0"/>
      <w:marBottom w:val="0"/>
      <w:divBdr>
        <w:top w:val="none" w:sz="0" w:space="0" w:color="auto"/>
        <w:left w:val="none" w:sz="0" w:space="0" w:color="auto"/>
        <w:bottom w:val="none" w:sz="0" w:space="0" w:color="auto"/>
        <w:right w:val="none" w:sz="0" w:space="0" w:color="auto"/>
      </w:divBdr>
    </w:div>
    <w:div w:id="445278521">
      <w:bodyDiv w:val="1"/>
      <w:marLeft w:val="0"/>
      <w:marRight w:val="0"/>
      <w:marTop w:val="0"/>
      <w:marBottom w:val="0"/>
      <w:divBdr>
        <w:top w:val="none" w:sz="0" w:space="0" w:color="auto"/>
        <w:left w:val="none" w:sz="0" w:space="0" w:color="auto"/>
        <w:bottom w:val="none" w:sz="0" w:space="0" w:color="auto"/>
        <w:right w:val="none" w:sz="0" w:space="0" w:color="auto"/>
      </w:divBdr>
    </w:div>
    <w:div w:id="468480394">
      <w:bodyDiv w:val="1"/>
      <w:marLeft w:val="0"/>
      <w:marRight w:val="0"/>
      <w:marTop w:val="0"/>
      <w:marBottom w:val="0"/>
      <w:divBdr>
        <w:top w:val="none" w:sz="0" w:space="0" w:color="auto"/>
        <w:left w:val="none" w:sz="0" w:space="0" w:color="auto"/>
        <w:bottom w:val="none" w:sz="0" w:space="0" w:color="auto"/>
        <w:right w:val="none" w:sz="0" w:space="0" w:color="auto"/>
      </w:divBdr>
    </w:div>
    <w:div w:id="493449378">
      <w:bodyDiv w:val="1"/>
      <w:marLeft w:val="0"/>
      <w:marRight w:val="0"/>
      <w:marTop w:val="0"/>
      <w:marBottom w:val="0"/>
      <w:divBdr>
        <w:top w:val="none" w:sz="0" w:space="0" w:color="auto"/>
        <w:left w:val="none" w:sz="0" w:space="0" w:color="auto"/>
        <w:bottom w:val="none" w:sz="0" w:space="0" w:color="auto"/>
        <w:right w:val="none" w:sz="0" w:space="0" w:color="auto"/>
      </w:divBdr>
    </w:div>
    <w:div w:id="494147580">
      <w:bodyDiv w:val="1"/>
      <w:marLeft w:val="0"/>
      <w:marRight w:val="0"/>
      <w:marTop w:val="0"/>
      <w:marBottom w:val="0"/>
      <w:divBdr>
        <w:top w:val="none" w:sz="0" w:space="0" w:color="auto"/>
        <w:left w:val="none" w:sz="0" w:space="0" w:color="auto"/>
        <w:bottom w:val="none" w:sz="0" w:space="0" w:color="auto"/>
        <w:right w:val="none" w:sz="0" w:space="0" w:color="auto"/>
      </w:divBdr>
    </w:div>
    <w:div w:id="508369930">
      <w:bodyDiv w:val="1"/>
      <w:marLeft w:val="0"/>
      <w:marRight w:val="0"/>
      <w:marTop w:val="0"/>
      <w:marBottom w:val="0"/>
      <w:divBdr>
        <w:top w:val="none" w:sz="0" w:space="0" w:color="auto"/>
        <w:left w:val="none" w:sz="0" w:space="0" w:color="auto"/>
        <w:bottom w:val="none" w:sz="0" w:space="0" w:color="auto"/>
        <w:right w:val="none" w:sz="0" w:space="0" w:color="auto"/>
      </w:divBdr>
    </w:div>
    <w:div w:id="511994855">
      <w:bodyDiv w:val="1"/>
      <w:marLeft w:val="0"/>
      <w:marRight w:val="0"/>
      <w:marTop w:val="0"/>
      <w:marBottom w:val="0"/>
      <w:divBdr>
        <w:top w:val="none" w:sz="0" w:space="0" w:color="auto"/>
        <w:left w:val="none" w:sz="0" w:space="0" w:color="auto"/>
        <w:bottom w:val="none" w:sz="0" w:space="0" w:color="auto"/>
        <w:right w:val="none" w:sz="0" w:space="0" w:color="auto"/>
      </w:divBdr>
    </w:div>
    <w:div w:id="528639405">
      <w:bodyDiv w:val="1"/>
      <w:marLeft w:val="0"/>
      <w:marRight w:val="0"/>
      <w:marTop w:val="0"/>
      <w:marBottom w:val="0"/>
      <w:divBdr>
        <w:top w:val="none" w:sz="0" w:space="0" w:color="auto"/>
        <w:left w:val="none" w:sz="0" w:space="0" w:color="auto"/>
        <w:bottom w:val="none" w:sz="0" w:space="0" w:color="auto"/>
        <w:right w:val="none" w:sz="0" w:space="0" w:color="auto"/>
      </w:divBdr>
    </w:div>
    <w:div w:id="608968762">
      <w:bodyDiv w:val="1"/>
      <w:marLeft w:val="0"/>
      <w:marRight w:val="0"/>
      <w:marTop w:val="0"/>
      <w:marBottom w:val="0"/>
      <w:divBdr>
        <w:top w:val="none" w:sz="0" w:space="0" w:color="auto"/>
        <w:left w:val="none" w:sz="0" w:space="0" w:color="auto"/>
        <w:bottom w:val="none" w:sz="0" w:space="0" w:color="auto"/>
        <w:right w:val="none" w:sz="0" w:space="0" w:color="auto"/>
      </w:divBdr>
    </w:div>
    <w:div w:id="676888303">
      <w:bodyDiv w:val="1"/>
      <w:marLeft w:val="0"/>
      <w:marRight w:val="0"/>
      <w:marTop w:val="0"/>
      <w:marBottom w:val="0"/>
      <w:divBdr>
        <w:top w:val="none" w:sz="0" w:space="0" w:color="auto"/>
        <w:left w:val="none" w:sz="0" w:space="0" w:color="auto"/>
        <w:bottom w:val="none" w:sz="0" w:space="0" w:color="auto"/>
        <w:right w:val="none" w:sz="0" w:space="0" w:color="auto"/>
      </w:divBdr>
    </w:div>
    <w:div w:id="702556116">
      <w:bodyDiv w:val="1"/>
      <w:marLeft w:val="0"/>
      <w:marRight w:val="0"/>
      <w:marTop w:val="0"/>
      <w:marBottom w:val="0"/>
      <w:divBdr>
        <w:top w:val="none" w:sz="0" w:space="0" w:color="auto"/>
        <w:left w:val="none" w:sz="0" w:space="0" w:color="auto"/>
        <w:bottom w:val="none" w:sz="0" w:space="0" w:color="auto"/>
        <w:right w:val="none" w:sz="0" w:space="0" w:color="auto"/>
      </w:divBdr>
    </w:div>
    <w:div w:id="762528421">
      <w:bodyDiv w:val="1"/>
      <w:marLeft w:val="0"/>
      <w:marRight w:val="0"/>
      <w:marTop w:val="0"/>
      <w:marBottom w:val="0"/>
      <w:divBdr>
        <w:top w:val="none" w:sz="0" w:space="0" w:color="auto"/>
        <w:left w:val="none" w:sz="0" w:space="0" w:color="auto"/>
        <w:bottom w:val="none" w:sz="0" w:space="0" w:color="auto"/>
        <w:right w:val="none" w:sz="0" w:space="0" w:color="auto"/>
      </w:divBdr>
    </w:div>
    <w:div w:id="764111463">
      <w:bodyDiv w:val="1"/>
      <w:marLeft w:val="0"/>
      <w:marRight w:val="0"/>
      <w:marTop w:val="0"/>
      <w:marBottom w:val="0"/>
      <w:divBdr>
        <w:top w:val="none" w:sz="0" w:space="0" w:color="auto"/>
        <w:left w:val="none" w:sz="0" w:space="0" w:color="auto"/>
        <w:bottom w:val="none" w:sz="0" w:space="0" w:color="auto"/>
        <w:right w:val="none" w:sz="0" w:space="0" w:color="auto"/>
      </w:divBdr>
    </w:div>
    <w:div w:id="765267324">
      <w:bodyDiv w:val="1"/>
      <w:marLeft w:val="0"/>
      <w:marRight w:val="0"/>
      <w:marTop w:val="0"/>
      <w:marBottom w:val="0"/>
      <w:divBdr>
        <w:top w:val="none" w:sz="0" w:space="0" w:color="auto"/>
        <w:left w:val="none" w:sz="0" w:space="0" w:color="auto"/>
        <w:bottom w:val="none" w:sz="0" w:space="0" w:color="auto"/>
        <w:right w:val="none" w:sz="0" w:space="0" w:color="auto"/>
      </w:divBdr>
    </w:div>
    <w:div w:id="847719154">
      <w:bodyDiv w:val="1"/>
      <w:marLeft w:val="0"/>
      <w:marRight w:val="0"/>
      <w:marTop w:val="0"/>
      <w:marBottom w:val="0"/>
      <w:divBdr>
        <w:top w:val="none" w:sz="0" w:space="0" w:color="auto"/>
        <w:left w:val="none" w:sz="0" w:space="0" w:color="auto"/>
        <w:bottom w:val="none" w:sz="0" w:space="0" w:color="auto"/>
        <w:right w:val="none" w:sz="0" w:space="0" w:color="auto"/>
      </w:divBdr>
    </w:div>
    <w:div w:id="860708217">
      <w:bodyDiv w:val="1"/>
      <w:marLeft w:val="0"/>
      <w:marRight w:val="0"/>
      <w:marTop w:val="0"/>
      <w:marBottom w:val="0"/>
      <w:divBdr>
        <w:top w:val="none" w:sz="0" w:space="0" w:color="auto"/>
        <w:left w:val="none" w:sz="0" w:space="0" w:color="auto"/>
        <w:bottom w:val="none" w:sz="0" w:space="0" w:color="auto"/>
        <w:right w:val="none" w:sz="0" w:space="0" w:color="auto"/>
      </w:divBdr>
    </w:div>
    <w:div w:id="898174608">
      <w:bodyDiv w:val="1"/>
      <w:marLeft w:val="0"/>
      <w:marRight w:val="0"/>
      <w:marTop w:val="0"/>
      <w:marBottom w:val="0"/>
      <w:divBdr>
        <w:top w:val="none" w:sz="0" w:space="0" w:color="auto"/>
        <w:left w:val="none" w:sz="0" w:space="0" w:color="auto"/>
        <w:bottom w:val="none" w:sz="0" w:space="0" w:color="auto"/>
        <w:right w:val="none" w:sz="0" w:space="0" w:color="auto"/>
      </w:divBdr>
    </w:div>
    <w:div w:id="914054762">
      <w:bodyDiv w:val="1"/>
      <w:marLeft w:val="0"/>
      <w:marRight w:val="0"/>
      <w:marTop w:val="0"/>
      <w:marBottom w:val="0"/>
      <w:divBdr>
        <w:top w:val="none" w:sz="0" w:space="0" w:color="auto"/>
        <w:left w:val="none" w:sz="0" w:space="0" w:color="auto"/>
        <w:bottom w:val="none" w:sz="0" w:space="0" w:color="auto"/>
        <w:right w:val="none" w:sz="0" w:space="0" w:color="auto"/>
      </w:divBdr>
    </w:div>
    <w:div w:id="944963955">
      <w:bodyDiv w:val="1"/>
      <w:marLeft w:val="0"/>
      <w:marRight w:val="0"/>
      <w:marTop w:val="0"/>
      <w:marBottom w:val="0"/>
      <w:divBdr>
        <w:top w:val="none" w:sz="0" w:space="0" w:color="auto"/>
        <w:left w:val="none" w:sz="0" w:space="0" w:color="auto"/>
        <w:bottom w:val="none" w:sz="0" w:space="0" w:color="auto"/>
        <w:right w:val="none" w:sz="0" w:space="0" w:color="auto"/>
      </w:divBdr>
    </w:div>
    <w:div w:id="962541659">
      <w:bodyDiv w:val="1"/>
      <w:marLeft w:val="0"/>
      <w:marRight w:val="0"/>
      <w:marTop w:val="0"/>
      <w:marBottom w:val="0"/>
      <w:divBdr>
        <w:top w:val="none" w:sz="0" w:space="0" w:color="auto"/>
        <w:left w:val="none" w:sz="0" w:space="0" w:color="auto"/>
        <w:bottom w:val="none" w:sz="0" w:space="0" w:color="auto"/>
        <w:right w:val="none" w:sz="0" w:space="0" w:color="auto"/>
      </w:divBdr>
    </w:div>
    <w:div w:id="967129457">
      <w:bodyDiv w:val="1"/>
      <w:marLeft w:val="0"/>
      <w:marRight w:val="0"/>
      <w:marTop w:val="0"/>
      <w:marBottom w:val="0"/>
      <w:divBdr>
        <w:top w:val="none" w:sz="0" w:space="0" w:color="auto"/>
        <w:left w:val="none" w:sz="0" w:space="0" w:color="auto"/>
        <w:bottom w:val="none" w:sz="0" w:space="0" w:color="auto"/>
        <w:right w:val="none" w:sz="0" w:space="0" w:color="auto"/>
      </w:divBdr>
    </w:div>
    <w:div w:id="1000809262">
      <w:bodyDiv w:val="1"/>
      <w:marLeft w:val="0"/>
      <w:marRight w:val="0"/>
      <w:marTop w:val="0"/>
      <w:marBottom w:val="0"/>
      <w:divBdr>
        <w:top w:val="none" w:sz="0" w:space="0" w:color="auto"/>
        <w:left w:val="none" w:sz="0" w:space="0" w:color="auto"/>
        <w:bottom w:val="none" w:sz="0" w:space="0" w:color="auto"/>
        <w:right w:val="none" w:sz="0" w:space="0" w:color="auto"/>
      </w:divBdr>
    </w:div>
    <w:div w:id="1003167119">
      <w:bodyDiv w:val="1"/>
      <w:marLeft w:val="0"/>
      <w:marRight w:val="0"/>
      <w:marTop w:val="0"/>
      <w:marBottom w:val="0"/>
      <w:divBdr>
        <w:top w:val="none" w:sz="0" w:space="0" w:color="auto"/>
        <w:left w:val="none" w:sz="0" w:space="0" w:color="auto"/>
        <w:bottom w:val="none" w:sz="0" w:space="0" w:color="auto"/>
        <w:right w:val="none" w:sz="0" w:space="0" w:color="auto"/>
      </w:divBdr>
    </w:div>
    <w:div w:id="1034770402">
      <w:bodyDiv w:val="1"/>
      <w:marLeft w:val="0"/>
      <w:marRight w:val="0"/>
      <w:marTop w:val="0"/>
      <w:marBottom w:val="0"/>
      <w:divBdr>
        <w:top w:val="none" w:sz="0" w:space="0" w:color="auto"/>
        <w:left w:val="none" w:sz="0" w:space="0" w:color="auto"/>
        <w:bottom w:val="none" w:sz="0" w:space="0" w:color="auto"/>
        <w:right w:val="none" w:sz="0" w:space="0" w:color="auto"/>
      </w:divBdr>
    </w:div>
    <w:div w:id="1063797781">
      <w:bodyDiv w:val="1"/>
      <w:marLeft w:val="0"/>
      <w:marRight w:val="0"/>
      <w:marTop w:val="0"/>
      <w:marBottom w:val="0"/>
      <w:divBdr>
        <w:top w:val="none" w:sz="0" w:space="0" w:color="auto"/>
        <w:left w:val="none" w:sz="0" w:space="0" w:color="auto"/>
        <w:bottom w:val="none" w:sz="0" w:space="0" w:color="auto"/>
        <w:right w:val="none" w:sz="0" w:space="0" w:color="auto"/>
      </w:divBdr>
    </w:div>
    <w:div w:id="1101685154">
      <w:bodyDiv w:val="1"/>
      <w:marLeft w:val="0"/>
      <w:marRight w:val="0"/>
      <w:marTop w:val="0"/>
      <w:marBottom w:val="0"/>
      <w:divBdr>
        <w:top w:val="none" w:sz="0" w:space="0" w:color="auto"/>
        <w:left w:val="none" w:sz="0" w:space="0" w:color="auto"/>
        <w:bottom w:val="none" w:sz="0" w:space="0" w:color="auto"/>
        <w:right w:val="none" w:sz="0" w:space="0" w:color="auto"/>
      </w:divBdr>
    </w:div>
    <w:div w:id="1104424333">
      <w:bodyDiv w:val="1"/>
      <w:marLeft w:val="0"/>
      <w:marRight w:val="0"/>
      <w:marTop w:val="0"/>
      <w:marBottom w:val="0"/>
      <w:divBdr>
        <w:top w:val="none" w:sz="0" w:space="0" w:color="auto"/>
        <w:left w:val="none" w:sz="0" w:space="0" w:color="auto"/>
        <w:bottom w:val="none" w:sz="0" w:space="0" w:color="auto"/>
        <w:right w:val="none" w:sz="0" w:space="0" w:color="auto"/>
      </w:divBdr>
    </w:div>
    <w:div w:id="1218861727">
      <w:bodyDiv w:val="1"/>
      <w:marLeft w:val="0"/>
      <w:marRight w:val="0"/>
      <w:marTop w:val="0"/>
      <w:marBottom w:val="0"/>
      <w:divBdr>
        <w:top w:val="none" w:sz="0" w:space="0" w:color="auto"/>
        <w:left w:val="none" w:sz="0" w:space="0" w:color="auto"/>
        <w:bottom w:val="none" w:sz="0" w:space="0" w:color="auto"/>
        <w:right w:val="none" w:sz="0" w:space="0" w:color="auto"/>
      </w:divBdr>
    </w:div>
    <w:div w:id="1228691593">
      <w:bodyDiv w:val="1"/>
      <w:marLeft w:val="0"/>
      <w:marRight w:val="0"/>
      <w:marTop w:val="0"/>
      <w:marBottom w:val="0"/>
      <w:divBdr>
        <w:top w:val="none" w:sz="0" w:space="0" w:color="auto"/>
        <w:left w:val="none" w:sz="0" w:space="0" w:color="auto"/>
        <w:bottom w:val="none" w:sz="0" w:space="0" w:color="auto"/>
        <w:right w:val="none" w:sz="0" w:space="0" w:color="auto"/>
      </w:divBdr>
    </w:div>
    <w:div w:id="1260286508">
      <w:bodyDiv w:val="1"/>
      <w:marLeft w:val="0"/>
      <w:marRight w:val="0"/>
      <w:marTop w:val="0"/>
      <w:marBottom w:val="0"/>
      <w:divBdr>
        <w:top w:val="none" w:sz="0" w:space="0" w:color="auto"/>
        <w:left w:val="none" w:sz="0" w:space="0" w:color="auto"/>
        <w:bottom w:val="none" w:sz="0" w:space="0" w:color="auto"/>
        <w:right w:val="none" w:sz="0" w:space="0" w:color="auto"/>
      </w:divBdr>
    </w:div>
    <w:div w:id="1301692489">
      <w:bodyDiv w:val="1"/>
      <w:marLeft w:val="0"/>
      <w:marRight w:val="0"/>
      <w:marTop w:val="0"/>
      <w:marBottom w:val="0"/>
      <w:divBdr>
        <w:top w:val="none" w:sz="0" w:space="0" w:color="auto"/>
        <w:left w:val="none" w:sz="0" w:space="0" w:color="auto"/>
        <w:bottom w:val="none" w:sz="0" w:space="0" w:color="auto"/>
        <w:right w:val="none" w:sz="0" w:space="0" w:color="auto"/>
      </w:divBdr>
    </w:div>
    <w:div w:id="1323894594">
      <w:bodyDiv w:val="1"/>
      <w:marLeft w:val="0"/>
      <w:marRight w:val="0"/>
      <w:marTop w:val="0"/>
      <w:marBottom w:val="0"/>
      <w:divBdr>
        <w:top w:val="none" w:sz="0" w:space="0" w:color="auto"/>
        <w:left w:val="none" w:sz="0" w:space="0" w:color="auto"/>
        <w:bottom w:val="none" w:sz="0" w:space="0" w:color="auto"/>
        <w:right w:val="none" w:sz="0" w:space="0" w:color="auto"/>
      </w:divBdr>
    </w:div>
    <w:div w:id="1379167887">
      <w:bodyDiv w:val="1"/>
      <w:marLeft w:val="0"/>
      <w:marRight w:val="0"/>
      <w:marTop w:val="0"/>
      <w:marBottom w:val="0"/>
      <w:divBdr>
        <w:top w:val="none" w:sz="0" w:space="0" w:color="auto"/>
        <w:left w:val="none" w:sz="0" w:space="0" w:color="auto"/>
        <w:bottom w:val="none" w:sz="0" w:space="0" w:color="auto"/>
        <w:right w:val="none" w:sz="0" w:space="0" w:color="auto"/>
      </w:divBdr>
    </w:div>
    <w:div w:id="1409763032">
      <w:bodyDiv w:val="1"/>
      <w:marLeft w:val="0"/>
      <w:marRight w:val="0"/>
      <w:marTop w:val="0"/>
      <w:marBottom w:val="0"/>
      <w:divBdr>
        <w:top w:val="none" w:sz="0" w:space="0" w:color="auto"/>
        <w:left w:val="none" w:sz="0" w:space="0" w:color="auto"/>
        <w:bottom w:val="none" w:sz="0" w:space="0" w:color="auto"/>
        <w:right w:val="none" w:sz="0" w:space="0" w:color="auto"/>
      </w:divBdr>
    </w:div>
    <w:div w:id="1440106196">
      <w:bodyDiv w:val="1"/>
      <w:marLeft w:val="0"/>
      <w:marRight w:val="0"/>
      <w:marTop w:val="0"/>
      <w:marBottom w:val="0"/>
      <w:divBdr>
        <w:top w:val="none" w:sz="0" w:space="0" w:color="auto"/>
        <w:left w:val="none" w:sz="0" w:space="0" w:color="auto"/>
        <w:bottom w:val="none" w:sz="0" w:space="0" w:color="auto"/>
        <w:right w:val="none" w:sz="0" w:space="0" w:color="auto"/>
      </w:divBdr>
    </w:div>
    <w:div w:id="1520123384">
      <w:bodyDiv w:val="1"/>
      <w:marLeft w:val="0"/>
      <w:marRight w:val="0"/>
      <w:marTop w:val="0"/>
      <w:marBottom w:val="0"/>
      <w:divBdr>
        <w:top w:val="none" w:sz="0" w:space="0" w:color="auto"/>
        <w:left w:val="none" w:sz="0" w:space="0" w:color="auto"/>
        <w:bottom w:val="none" w:sz="0" w:space="0" w:color="auto"/>
        <w:right w:val="none" w:sz="0" w:space="0" w:color="auto"/>
      </w:divBdr>
    </w:div>
    <w:div w:id="1540584486">
      <w:bodyDiv w:val="1"/>
      <w:marLeft w:val="0"/>
      <w:marRight w:val="0"/>
      <w:marTop w:val="0"/>
      <w:marBottom w:val="0"/>
      <w:divBdr>
        <w:top w:val="none" w:sz="0" w:space="0" w:color="auto"/>
        <w:left w:val="none" w:sz="0" w:space="0" w:color="auto"/>
        <w:bottom w:val="none" w:sz="0" w:space="0" w:color="auto"/>
        <w:right w:val="none" w:sz="0" w:space="0" w:color="auto"/>
      </w:divBdr>
    </w:div>
    <w:div w:id="1554996681">
      <w:bodyDiv w:val="1"/>
      <w:marLeft w:val="0"/>
      <w:marRight w:val="0"/>
      <w:marTop w:val="0"/>
      <w:marBottom w:val="0"/>
      <w:divBdr>
        <w:top w:val="none" w:sz="0" w:space="0" w:color="auto"/>
        <w:left w:val="none" w:sz="0" w:space="0" w:color="auto"/>
        <w:bottom w:val="none" w:sz="0" w:space="0" w:color="auto"/>
        <w:right w:val="none" w:sz="0" w:space="0" w:color="auto"/>
      </w:divBdr>
    </w:div>
    <w:div w:id="1578519496">
      <w:bodyDiv w:val="1"/>
      <w:marLeft w:val="0"/>
      <w:marRight w:val="0"/>
      <w:marTop w:val="0"/>
      <w:marBottom w:val="0"/>
      <w:divBdr>
        <w:top w:val="none" w:sz="0" w:space="0" w:color="auto"/>
        <w:left w:val="none" w:sz="0" w:space="0" w:color="auto"/>
        <w:bottom w:val="none" w:sz="0" w:space="0" w:color="auto"/>
        <w:right w:val="none" w:sz="0" w:space="0" w:color="auto"/>
      </w:divBdr>
    </w:div>
    <w:div w:id="1623537131">
      <w:bodyDiv w:val="1"/>
      <w:marLeft w:val="0"/>
      <w:marRight w:val="0"/>
      <w:marTop w:val="0"/>
      <w:marBottom w:val="0"/>
      <w:divBdr>
        <w:top w:val="none" w:sz="0" w:space="0" w:color="auto"/>
        <w:left w:val="none" w:sz="0" w:space="0" w:color="auto"/>
        <w:bottom w:val="none" w:sz="0" w:space="0" w:color="auto"/>
        <w:right w:val="none" w:sz="0" w:space="0" w:color="auto"/>
      </w:divBdr>
    </w:div>
    <w:div w:id="1661814550">
      <w:bodyDiv w:val="1"/>
      <w:marLeft w:val="0"/>
      <w:marRight w:val="0"/>
      <w:marTop w:val="0"/>
      <w:marBottom w:val="0"/>
      <w:divBdr>
        <w:top w:val="none" w:sz="0" w:space="0" w:color="auto"/>
        <w:left w:val="none" w:sz="0" w:space="0" w:color="auto"/>
        <w:bottom w:val="none" w:sz="0" w:space="0" w:color="auto"/>
        <w:right w:val="none" w:sz="0" w:space="0" w:color="auto"/>
      </w:divBdr>
    </w:div>
    <w:div w:id="1665233897">
      <w:bodyDiv w:val="1"/>
      <w:marLeft w:val="0"/>
      <w:marRight w:val="0"/>
      <w:marTop w:val="0"/>
      <w:marBottom w:val="0"/>
      <w:divBdr>
        <w:top w:val="none" w:sz="0" w:space="0" w:color="auto"/>
        <w:left w:val="none" w:sz="0" w:space="0" w:color="auto"/>
        <w:bottom w:val="none" w:sz="0" w:space="0" w:color="auto"/>
        <w:right w:val="none" w:sz="0" w:space="0" w:color="auto"/>
      </w:divBdr>
    </w:div>
    <w:div w:id="1733918299">
      <w:bodyDiv w:val="1"/>
      <w:marLeft w:val="0"/>
      <w:marRight w:val="0"/>
      <w:marTop w:val="0"/>
      <w:marBottom w:val="0"/>
      <w:divBdr>
        <w:top w:val="none" w:sz="0" w:space="0" w:color="auto"/>
        <w:left w:val="none" w:sz="0" w:space="0" w:color="auto"/>
        <w:bottom w:val="none" w:sz="0" w:space="0" w:color="auto"/>
        <w:right w:val="none" w:sz="0" w:space="0" w:color="auto"/>
      </w:divBdr>
    </w:div>
    <w:div w:id="1739744440">
      <w:bodyDiv w:val="1"/>
      <w:marLeft w:val="0"/>
      <w:marRight w:val="0"/>
      <w:marTop w:val="0"/>
      <w:marBottom w:val="0"/>
      <w:divBdr>
        <w:top w:val="none" w:sz="0" w:space="0" w:color="auto"/>
        <w:left w:val="none" w:sz="0" w:space="0" w:color="auto"/>
        <w:bottom w:val="none" w:sz="0" w:space="0" w:color="auto"/>
        <w:right w:val="none" w:sz="0" w:space="0" w:color="auto"/>
      </w:divBdr>
    </w:div>
    <w:div w:id="1849176959">
      <w:bodyDiv w:val="1"/>
      <w:marLeft w:val="0"/>
      <w:marRight w:val="0"/>
      <w:marTop w:val="0"/>
      <w:marBottom w:val="0"/>
      <w:divBdr>
        <w:top w:val="none" w:sz="0" w:space="0" w:color="auto"/>
        <w:left w:val="none" w:sz="0" w:space="0" w:color="auto"/>
        <w:bottom w:val="none" w:sz="0" w:space="0" w:color="auto"/>
        <w:right w:val="none" w:sz="0" w:space="0" w:color="auto"/>
      </w:divBdr>
    </w:div>
    <w:div w:id="1989287990">
      <w:bodyDiv w:val="1"/>
      <w:marLeft w:val="0"/>
      <w:marRight w:val="0"/>
      <w:marTop w:val="0"/>
      <w:marBottom w:val="0"/>
      <w:divBdr>
        <w:top w:val="none" w:sz="0" w:space="0" w:color="auto"/>
        <w:left w:val="none" w:sz="0" w:space="0" w:color="auto"/>
        <w:bottom w:val="none" w:sz="0" w:space="0" w:color="auto"/>
        <w:right w:val="none" w:sz="0" w:space="0" w:color="auto"/>
      </w:divBdr>
    </w:div>
    <w:div w:id="1991597929">
      <w:bodyDiv w:val="1"/>
      <w:marLeft w:val="0"/>
      <w:marRight w:val="0"/>
      <w:marTop w:val="0"/>
      <w:marBottom w:val="0"/>
      <w:divBdr>
        <w:top w:val="none" w:sz="0" w:space="0" w:color="auto"/>
        <w:left w:val="none" w:sz="0" w:space="0" w:color="auto"/>
        <w:bottom w:val="none" w:sz="0" w:space="0" w:color="auto"/>
        <w:right w:val="none" w:sz="0" w:space="0" w:color="auto"/>
      </w:divBdr>
    </w:div>
    <w:div w:id="2005889730">
      <w:bodyDiv w:val="1"/>
      <w:marLeft w:val="0"/>
      <w:marRight w:val="0"/>
      <w:marTop w:val="0"/>
      <w:marBottom w:val="0"/>
      <w:divBdr>
        <w:top w:val="none" w:sz="0" w:space="0" w:color="auto"/>
        <w:left w:val="none" w:sz="0" w:space="0" w:color="auto"/>
        <w:bottom w:val="none" w:sz="0" w:space="0" w:color="auto"/>
        <w:right w:val="none" w:sz="0" w:space="0" w:color="auto"/>
      </w:divBdr>
    </w:div>
    <w:div w:id="20679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D21D9-A47A-4CB5-B51D-382C610C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KTG-Tbilisi</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n.kakabadze</dc:creator>
  <cp:lastModifiedBy>u</cp:lastModifiedBy>
  <cp:revision>2</cp:revision>
  <cp:lastPrinted>2020-01-08T07:13:00Z</cp:lastPrinted>
  <dcterms:created xsi:type="dcterms:W3CDTF">2021-01-06T09:00:00Z</dcterms:created>
  <dcterms:modified xsi:type="dcterms:W3CDTF">2021-01-06T09:00:00Z</dcterms:modified>
</cp:coreProperties>
</file>